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05" w:rsidRDefault="00A72205" w:rsidP="00A72205">
      <w:pPr>
        <w:pStyle w:val="Titre"/>
        <w:ind w:right="-2"/>
        <w:rPr>
          <w:rFonts w:ascii="Arial" w:hAnsi="Arial" w:cs="Arial"/>
        </w:rPr>
      </w:pPr>
      <w:r>
        <w:rPr>
          <w:rFonts w:ascii="Arial" w:hAnsi="Arial" w:cs="Arial"/>
          <w:b w:val="0"/>
          <w:bCs w:val="0"/>
        </w:rPr>
        <w:t>DEPARTEMENT DU GARD</w:t>
      </w:r>
      <w:r>
        <w:rPr>
          <w:rFonts w:ascii="Arial" w:hAnsi="Arial" w:cs="Arial"/>
        </w:rPr>
        <w:t xml:space="preserve"> </w:t>
      </w:r>
    </w:p>
    <w:p w:rsidR="00A72205" w:rsidRDefault="00A72205" w:rsidP="00A72205">
      <w:pPr>
        <w:pStyle w:val="Titre"/>
        <w:ind w:right="-2"/>
        <w:rPr>
          <w:rFonts w:ascii="Arial" w:hAnsi="Arial" w:cs="Arial"/>
          <w:sz w:val="24"/>
          <w:szCs w:val="24"/>
        </w:rPr>
      </w:pPr>
      <w:r>
        <w:rPr>
          <w:rFonts w:ascii="Arial" w:hAnsi="Arial" w:cs="Arial"/>
          <w:sz w:val="24"/>
          <w:szCs w:val="24"/>
        </w:rPr>
        <w:t>COMMUNE DE JONQUIERES SAINT VINCENT</w:t>
      </w:r>
    </w:p>
    <w:p w:rsidR="00A72205" w:rsidRDefault="00A72205" w:rsidP="00A72205">
      <w:pPr>
        <w:pStyle w:val="Titre"/>
        <w:ind w:right="-2"/>
        <w:rPr>
          <w:sz w:val="16"/>
          <w:szCs w:val="16"/>
        </w:rPr>
      </w:pPr>
      <w:r>
        <w:rPr>
          <w:sz w:val="16"/>
          <w:szCs w:val="16"/>
        </w:rPr>
        <w:tab/>
      </w:r>
    </w:p>
    <w:p w:rsidR="00A72205" w:rsidRDefault="00A72205" w:rsidP="00A72205">
      <w:pPr>
        <w:pBdr>
          <w:top w:val="double" w:sz="6" w:space="1" w:color="auto"/>
          <w:left w:val="double" w:sz="6" w:space="1" w:color="auto"/>
          <w:bottom w:val="double" w:sz="6" w:space="1" w:color="auto"/>
          <w:right w:val="double" w:sz="6" w:space="1" w:color="auto"/>
        </w:pBdr>
        <w:shd w:val="clear" w:color="auto" w:fill="C0C0C0"/>
        <w:ind w:left="180" w:right="278"/>
        <w:jc w:val="center"/>
        <w:rPr>
          <w:rFonts w:ascii="Arial" w:hAnsi="Arial" w:cs="Arial"/>
          <w:b/>
          <w:bCs/>
          <w:sz w:val="36"/>
          <w:szCs w:val="36"/>
        </w:rPr>
      </w:pPr>
      <w:r>
        <w:rPr>
          <w:rFonts w:ascii="Arial" w:hAnsi="Arial" w:cs="Arial"/>
          <w:b/>
          <w:bCs/>
          <w:sz w:val="36"/>
          <w:szCs w:val="36"/>
        </w:rPr>
        <w:t>CONSEIL MUNICIPAL N°0</w:t>
      </w:r>
      <w:r w:rsidR="003143F9">
        <w:rPr>
          <w:rFonts w:ascii="Arial" w:hAnsi="Arial" w:cs="Arial"/>
          <w:b/>
          <w:bCs/>
          <w:sz w:val="36"/>
          <w:szCs w:val="36"/>
        </w:rPr>
        <w:t>9</w:t>
      </w:r>
      <w:r>
        <w:rPr>
          <w:rFonts w:ascii="Arial" w:hAnsi="Arial" w:cs="Arial"/>
          <w:b/>
          <w:bCs/>
          <w:sz w:val="36"/>
          <w:szCs w:val="36"/>
        </w:rPr>
        <w:t>/201</w:t>
      </w:r>
      <w:r w:rsidR="008B68F8">
        <w:rPr>
          <w:rFonts w:ascii="Arial" w:hAnsi="Arial" w:cs="Arial"/>
          <w:b/>
          <w:bCs/>
          <w:sz w:val="36"/>
          <w:szCs w:val="36"/>
        </w:rPr>
        <w:t>6</w:t>
      </w:r>
    </w:p>
    <w:p w:rsidR="00A72205" w:rsidRDefault="00A72205" w:rsidP="00A72205">
      <w:pPr>
        <w:pStyle w:val="Titre5"/>
        <w:shd w:val="clear" w:color="auto" w:fill="C0C0C0"/>
      </w:pPr>
      <w:r>
        <w:t xml:space="preserve">Jeudi </w:t>
      </w:r>
      <w:r w:rsidR="003143F9">
        <w:t>1</w:t>
      </w:r>
      <w:r w:rsidR="003143F9" w:rsidRPr="003143F9">
        <w:rPr>
          <w:vertAlign w:val="superscript"/>
        </w:rPr>
        <w:t>er</w:t>
      </w:r>
      <w:r w:rsidR="003143F9">
        <w:t xml:space="preserve"> décembre</w:t>
      </w:r>
      <w:r>
        <w:t xml:space="preserve"> 201</w:t>
      </w:r>
      <w:r w:rsidR="008B68F8">
        <w:t>6</w:t>
      </w:r>
      <w:r>
        <w:t xml:space="preserve"> à 19h00 – Hôtel de Ville</w:t>
      </w:r>
    </w:p>
    <w:p w:rsidR="00A72205" w:rsidRDefault="00A72205" w:rsidP="00A72205">
      <w:pPr>
        <w:jc w:val="both"/>
        <w:rPr>
          <w:rFonts w:ascii="Arial" w:hAnsi="Arial" w:cs="Arial"/>
          <w:sz w:val="22"/>
          <w:szCs w:val="22"/>
        </w:rPr>
      </w:pPr>
    </w:p>
    <w:p w:rsidR="00BD50FC" w:rsidRDefault="009B728F" w:rsidP="00BD50FC">
      <w:pPr>
        <w:pStyle w:val="Titre4"/>
        <w:rPr>
          <w:sz w:val="28"/>
          <w:szCs w:val="28"/>
        </w:rPr>
      </w:pPr>
      <w:r>
        <w:rPr>
          <w:sz w:val="28"/>
          <w:szCs w:val="28"/>
        </w:rPr>
        <w:t>COMPTE - RENDU</w:t>
      </w:r>
    </w:p>
    <w:p w:rsidR="00BD50FC" w:rsidRPr="00F159E9" w:rsidRDefault="00BD50FC" w:rsidP="00BD50FC">
      <w:pPr>
        <w:jc w:val="both"/>
        <w:rPr>
          <w:rFonts w:ascii="Arial" w:hAnsi="Arial" w:cs="Arial"/>
          <w:szCs w:val="22"/>
        </w:rPr>
      </w:pPr>
    </w:p>
    <w:p w:rsidR="00BD50FC" w:rsidRPr="00F159E9" w:rsidRDefault="00BD50FC" w:rsidP="00BD50FC">
      <w:pPr>
        <w:jc w:val="both"/>
        <w:rPr>
          <w:rFonts w:ascii="Arial" w:hAnsi="Arial" w:cs="Arial"/>
          <w:szCs w:val="22"/>
        </w:rPr>
      </w:pPr>
    </w:p>
    <w:p w:rsidR="00BD50FC" w:rsidRPr="009B728F" w:rsidRDefault="00BD50FC" w:rsidP="00BD50FC">
      <w:pPr>
        <w:pStyle w:val="Titre7"/>
        <w:spacing w:before="0" w:after="0"/>
        <w:jc w:val="both"/>
        <w:rPr>
          <w:rFonts w:ascii="Arial" w:hAnsi="Arial" w:cs="Arial"/>
          <w:spacing w:val="-2"/>
          <w:sz w:val="20"/>
        </w:rPr>
      </w:pPr>
      <w:r w:rsidRPr="009B728F">
        <w:rPr>
          <w:rFonts w:ascii="Arial" w:hAnsi="Arial" w:cs="Arial"/>
          <w:spacing w:val="-2"/>
          <w:sz w:val="20"/>
        </w:rPr>
        <w:t xml:space="preserve">Le premier décembre deux mille seize, à dix-neuf heures, le Conseil Municipal convoqué le vingt-quatre novembre précédent s’est réuni en l’Hôtel de Ville sous la présidence de Monsieur Jean-Marie FOURNIER, Maire. </w:t>
      </w:r>
    </w:p>
    <w:p w:rsidR="00BD50FC" w:rsidRPr="00F159E9" w:rsidRDefault="00BD50FC" w:rsidP="00BD50FC">
      <w:pPr>
        <w:jc w:val="both"/>
        <w:rPr>
          <w:rFonts w:ascii="Arial" w:hAnsi="Arial" w:cs="Arial"/>
          <w:sz w:val="20"/>
        </w:rPr>
      </w:pPr>
      <w:r w:rsidRPr="00F159E9">
        <w:rPr>
          <w:rFonts w:ascii="Arial" w:hAnsi="Arial" w:cs="Arial"/>
          <w:bCs/>
          <w:sz w:val="20"/>
          <w:u w:val="single"/>
        </w:rPr>
        <w:t>Présents</w:t>
      </w:r>
      <w:r w:rsidRPr="00F159E9">
        <w:rPr>
          <w:rFonts w:ascii="Arial" w:hAnsi="Arial" w:cs="Arial"/>
          <w:sz w:val="20"/>
        </w:rPr>
        <w:t xml:space="preserve"> : </w:t>
      </w:r>
      <w:r>
        <w:rPr>
          <w:rFonts w:ascii="Arial" w:hAnsi="Arial" w:cs="Arial"/>
          <w:sz w:val="20"/>
        </w:rPr>
        <w:t xml:space="preserve">Jean-Marie FOURNIER, </w:t>
      </w:r>
      <w:r w:rsidRPr="00F159E9">
        <w:rPr>
          <w:rFonts w:ascii="Arial" w:hAnsi="Arial" w:cs="Arial"/>
          <w:sz w:val="20"/>
        </w:rPr>
        <w:t xml:space="preserve">Catherine CLIMENT, Thierry PESENTI, Delphine POIRIER, </w:t>
      </w:r>
      <w:r>
        <w:rPr>
          <w:rFonts w:ascii="Arial" w:hAnsi="Arial" w:cs="Arial"/>
          <w:sz w:val="20"/>
        </w:rPr>
        <w:t xml:space="preserve">Éric ORTIZ (arrivé à la question n°5), </w:t>
      </w:r>
      <w:r w:rsidRPr="00F159E9">
        <w:rPr>
          <w:rFonts w:ascii="Arial" w:hAnsi="Arial" w:cs="Arial"/>
          <w:sz w:val="20"/>
        </w:rPr>
        <w:t xml:space="preserve">Brigitte GAYAUD, Frédéric MARTIN, </w:t>
      </w:r>
      <w:r>
        <w:rPr>
          <w:rFonts w:ascii="Arial" w:hAnsi="Arial" w:cs="Arial"/>
          <w:sz w:val="20"/>
        </w:rPr>
        <w:t xml:space="preserve">Régis BLAYRAT, </w:t>
      </w:r>
      <w:r w:rsidRPr="00F159E9">
        <w:rPr>
          <w:rFonts w:ascii="Arial" w:hAnsi="Arial" w:cs="Arial"/>
          <w:sz w:val="20"/>
        </w:rPr>
        <w:t>Danièle BARON, Christian GOMEZ,</w:t>
      </w:r>
      <w:r>
        <w:rPr>
          <w:rFonts w:ascii="Arial" w:hAnsi="Arial" w:cs="Arial"/>
          <w:sz w:val="20"/>
        </w:rPr>
        <w:t xml:space="preserve"> Marie-Dominique MICHELET, Sandrine CARRIERE, </w:t>
      </w:r>
      <w:r w:rsidRPr="00F159E9">
        <w:rPr>
          <w:rFonts w:ascii="Arial" w:hAnsi="Arial" w:cs="Arial"/>
          <w:sz w:val="20"/>
        </w:rPr>
        <w:t xml:space="preserve">Myriam SEVENERY, </w:t>
      </w:r>
      <w:r>
        <w:rPr>
          <w:rFonts w:ascii="Arial" w:hAnsi="Arial" w:cs="Arial"/>
          <w:sz w:val="20"/>
        </w:rPr>
        <w:t xml:space="preserve">Victor DEBSKI, </w:t>
      </w:r>
      <w:r w:rsidRPr="00F159E9">
        <w:rPr>
          <w:rFonts w:ascii="Arial" w:hAnsi="Arial" w:cs="Arial"/>
          <w:sz w:val="20"/>
        </w:rPr>
        <w:t>Michel PERIER, Marie-Jeanne MARIN, Claude CADENAT.</w:t>
      </w:r>
    </w:p>
    <w:p w:rsidR="00BD50FC" w:rsidRPr="00F159E9" w:rsidRDefault="00BD50FC" w:rsidP="00BD50FC">
      <w:pPr>
        <w:jc w:val="both"/>
        <w:rPr>
          <w:rFonts w:ascii="Arial" w:hAnsi="Arial" w:cs="Arial"/>
          <w:sz w:val="20"/>
        </w:rPr>
      </w:pPr>
      <w:r w:rsidRPr="00F159E9">
        <w:rPr>
          <w:rFonts w:ascii="Arial" w:hAnsi="Arial" w:cs="Arial"/>
          <w:sz w:val="20"/>
          <w:u w:val="single"/>
        </w:rPr>
        <w:t>Absents</w:t>
      </w:r>
      <w:r w:rsidRPr="00F159E9">
        <w:rPr>
          <w:rFonts w:ascii="Arial" w:hAnsi="Arial" w:cs="Arial"/>
          <w:sz w:val="20"/>
        </w:rPr>
        <w:t> :</w:t>
      </w:r>
      <w:r>
        <w:rPr>
          <w:rFonts w:ascii="Arial" w:hAnsi="Arial" w:cs="Arial"/>
          <w:sz w:val="20"/>
        </w:rPr>
        <w:t xml:space="preserve"> Géraldine HUGUES, </w:t>
      </w:r>
      <w:r w:rsidRPr="00F159E9">
        <w:rPr>
          <w:rFonts w:ascii="Arial" w:hAnsi="Arial" w:cs="Arial"/>
          <w:sz w:val="20"/>
        </w:rPr>
        <w:t>Sébastien ANDEVERT</w:t>
      </w:r>
      <w:r>
        <w:rPr>
          <w:rFonts w:ascii="Arial" w:hAnsi="Arial" w:cs="Arial"/>
          <w:sz w:val="20"/>
        </w:rPr>
        <w:t xml:space="preserve"> (pouvoir à D. POIRIER), Cyril QUIOT, </w:t>
      </w:r>
      <w:r w:rsidRPr="00F159E9">
        <w:rPr>
          <w:rFonts w:ascii="Arial" w:hAnsi="Arial" w:cs="Arial"/>
          <w:sz w:val="20"/>
        </w:rPr>
        <w:t>Mustapha ES SHAITI, Mélanie SALLE,</w:t>
      </w:r>
      <w:r>
        <w:rPr>
          <w:rFonts w:ascii="Arial" w:hAnsi="Arial" w:cs="Arial"/>
          <w:sz w:val="20"/>
        </w:rPr>
        <w:t xml:space="preserve"> </w:t>
      </w:r>
      <w:r w:rsidRPr="00F159E9">
        <w:rPr>
          <w:rFonts w:ascii="Arial" w:hAnsi="Arial" w:cs="Arial"/>
          <w:sz w:val="20"/>
        </w:rPr>
        <w:t>Jennifer MOURET</w:t>
      </w:r>
    </w:p>
    <w:p w:rsidR="00BD50FC" w:rsidRPr="00F159E9" w:rsidRDefault="00BD50FC" w:rsidP="00BD50FC">
      <w:pPr>
        <w:jc w:val="both"/>
        <w:rPr>
          <w:rFonts w:ascii="Arial" w:hAnsi="Arial" w:cs="Arial"/>
          <w:sz w:val="20"/>
          <w:u w:val="single"/>
        </w:rPr>
      </w:pPr>
      <w:r w:rsidRPr="00F159E9">
        <w:rPr>
          <w:rFonts w:ascii="Arial" w:hAnsi="Arial" w:cs="Arial"/>
          <w:sz w:val="20"/>
          <w:u w:val="single"/>
        </w:rPr>
        <w:t>Nombre de membres présents </w:t>
      </w:r>
      <w:r w:rsidRPr="00F159E9">
        <w:rPr>
          <w:rFonts w:ascii="Arial" w:hAnsi="Arial" w:cs="Arial"/>
          <w:sz w:val="20"/>
        </w:rPr>
        <w:t>: 1</w:t>
      </w:r>
      <w:r>
        <w:rPr>
          <w:rFonts w:ascii="Arial" w:hAnsi="Arial" w:cs="Arial"/>
          <w:sz w:val="20"/>
        </w:rPr>
        <w:t>7</w:t>
      </w:r>
      <w:r w:rsidRPr="00F159E9">
        <w:rPr>
          <w:rFonts w:ascii="Arial" w:hAnsi="Arial" w:cs="Arial"/>
          <w:sz w:val="20"/>
        </w:rPr>
        <w:t xml:space="preserve"> </w:t>
      </w:r>
      <w:r w:rsidRPr="00F159E9">
        <w:rPr>
          <w:rFonts w:ascii="Arial" w:hAnsi="Arial" w:cs="Arial"/>
          <w:sz w:val="20"/>
        </w:rPr>
        <w:tab/>
      </w:r>
      <w:r w:rsidRPr="00F159E9">
        <w:rPr>
          <w:rFonts w:ascii="Arial" w:hAnsi="Arial" w:cs="Arial"/>
          <w:sz w:val="20"/>
          <w:u w:val="single"/>
        </w:rPr>
        <w:t>Absents </w:t>
      </w:r>
      <w:r w:rsidRPr="00F159E9">
        <w:rPr>
          <w:rFonts w:ascii="Arial" w:hAnsi="Arial" w:cs="Arial"/>
          <w:sz w:val="20"/>
        </w:rPr>
        <w:t xml:space="preserve">: </w:t>
      </w:r>
      <w:r>
        <w:rPr>
          <w:rFonts w:ascii="Arial" w:hAnsi="Arial" w:cs="Arial"/>
          <w:sz w:val="20"/>
        </w:rPr>
        <w:t>6</w:t>
      </w:r>
      <w:r w:rsidRPr="00F159E9">
        <w:rPr>
          <w:rFonts w:ascii="Arial" w:hAnsi="Arial" w:cs="Arial"/>
          <w:sz w:val="20"/>
        </w:rPr>
        <w:tab/>
      </w:r>
      <w:r w:rsidRPr="00F159E9">
        <w:rPr>
          <w:rFonts w:ascii="Arial" w:hAnsi="Arial" w:cs="Arial"/>
          <w:sz w:val="20"/>
          <w:u w:val="single"/>
        </w:rPr>
        <w:t>Suffrages exprimés </w:t>
      </w:r>
      <w:r w:rsidRPr="00F159E9">
        <w:rPr>
          <w:rFonts w:ascii="Arial" w:hAnsi="Arial" w:cs="Arial"/>
          <w:sz w:val="20"/>
        </w:rPr>
        <w:t xml:space="preserve">: </w:t>
      </w:r>
      <w:r>
        <w:rPr>
          <w:rFonts w:ascii="Arial" w:hAnsi="Arial" w:cs="Arial"/>
          <w:sz w:val="20"/>
        </w:rPr>
        <w:t>18</w:t>
      </w:r>
    </w:p>
    <w:p w:rsidR="009B728F" w:rsidRDefault="009B728F" w:rsidP="00BD50FC">
      <w:pPr>
        <w:jc w:val="both"/>
        <w:rPr>
          <w:rFonts w:ascii="Arial" w:hAnsi="Arial" w:cs="Arial"/>
          <w:sz w:val="20"/>
        </w:rPr>
      </w:pPr>
      <w:r w:rsidRPr="009B728F">
        <w:rPr>
          <w:rFonts w:ascii="Arial" w:hAnsi="Arial" w:cs="Arial"/>
          <w:sz w:val="20"/>
          <w:u w:val="single"/>
        </w:rPr>
        <w:t>S</w:t>
      </w:r>
      <w:r w:rsidR="00BD50FC" w:rsidRPr="009B728F">
        <w:rPr>
          <w:rFonts w:ascii="Arial" w:hAnsi="Arial" w:cs="Arial"/>
          <w:sz w:val="20"/>
          <w:u w:val="single"/>
        </w:rPr>
        <w:t>ecrétaire de séance</w:t>
      </w:r>
      <w:r>
        <w:rPr>
          <w:rFonts w:ascii="Arial" w:hAnsi="Arial" w:cs="Arial"/>
          <w:sz w:val="20"/>
        </w:rPr>
        <w:t> :</w:t>
      </w:r>
      <w:r w:rsidR="00BD50FC" w:rsidRPr="00F159E9">
        <w:rPr>
          <w:rFonts w:ascii="Arial" w:hAnsi="Arial" w:cs="Arial"/>
          <w:sz w:val="20"/>
        </w:rPr>
        <w:t xml:space="preserve"> </w:t>
      </w:r>
      <w:r w:rsidR="00BD50FC">
        <w:rPr>
          <w:rFonts w:ascii="Arial" w:hAnsi="Arial" w:cs="Arial"/>
          <w:sz w:val="20"/>
        </w:rPr>
        <w:t>Delphine POIRIER</w:t>
      </w:r>
    </w:p>
    <w:p w:rsidR="00BD50FC" w:rsidRPr="00F159E9" w:rsidRDefault="00BD50FC" w:rsidP="00BD50FC">
      <w:pPr>
        <w:jc w:val="center"/>
        <w:rPr>
          <w:rFonts w:ascii="Arial" w:hAnsi="Arial" w:cs="Arial"/>
          <w:szCs w:val="22"/>
        </w:rPr>
      </w:pPr>
    </w:p>
    <w:p w:rsidR="00BD50FC" w:rsidRPr="002660BC" w:rsidRDefault="00BD50FC" w:rsidP="00BD50FC">
      <w:pPr>
        <w:jc w:val="center"/>
        <w:rPr>
          <w:rFonts w:ascii="Arial" w:hAnsi="Arial" w:cs="Arial"/>
          <w:sz w:val="22"/>
          <w:szCs w:val="22"/>
        </w:rPr>
      </w:pPr>
      <w:r w:rsidRPr="002660BC">
        <w:rPr>
          <w:rFonts w:ascii="Arial" w:hAnsi="Arial" w:cs="Arial"/>
          <w:sz w:val="22"/>
          <w:szCs w:val="22"/>
        </w:rPr>
        <w:t>* * *</w:t>
      </w:r>
    </w:p>
    <w:p w:rsidR="00013059" w:rsidRDefault="00013059" w:rsidP="00013059">
      <w:pPr>
        <w:jc w:val="both"/>
        <w:rPr>
          <w:rFonts w:ascii="Arial" w:hAnsi="Arial" w:cs="Arial"/>
          <w:sz w:val="22"/>
          <w:szCs w:val="22"/>
        </w:rPr>
      </w:pPr>
    </w:p>
    <w:p w:rsidR="00013059" w:rsidRPr="00823904" w:rsidRDefault="00013059" w:rsidP="0001305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Pr="00823904">
        <w:rPr>
          <w:rFonts w:ascii="Arial" w:hAnsi="Arial" w:cs="Arial"/>
          <w:b/>
        </w:rPr>
        <w:t xml:space="preserve"> - </w:t>
      </w:r>
      <w:r>
        <w:rPr>
          <w:rFonts w:ascii="Arial" w:hAnsi="Arial" w:cs="Arial"/>
          <w:b/>
        </w:rPr>
        <w:t xml:space="preserve">Procès-verbal de séance du </w:t>
      </w:r>
      <w:r w:rsidR="003143F9">
        <w:rPr>
          <w:rFonts w:ascii="Arial" w:hAnsi="Arial" w:cs="Arial"/>
          <w:b/>
        </w:rPr>
        <w:t>13 octobre</w:t>
      </w:r>
      <w:r w:rsidR="008B68F8">
        <w:rPr>
          <w:rFonts w:ascii="Arial" w:hAnsi="Arial" w:cs="Arial"/>
          <w:b/>
        </w:rPr>
        <w:t xml:space="preserve"> 2016</w:t>
      </w:r>
    </w:p>
    <w:p w:rsidR="00013059" w:rsidRDefault="00013059" w:rsidP="00013059">
      <w:pPr>
        <w:jc w:val="both"/>
        <w:rPr>
          <w:rFonts w:ascii="Arial" w:hAnsi="Arial" w:cs="Arial"/>
          <w:sz w:val="22"/>
          <w:szCs w:val="22"/>
        </w:rPr>
      </w:pPr>
    </w:p>
    <w:p w:rsidR="00013059" w:rsidRDefault="00013059" w:rsidP="00013059">
      <w:pPr>
        <w:pStyle w:val="Paragraphedeliste"/>
        <w:ind w:left="0"/>
        <w:jc w:val="both"/>
        <w:rPr>
          <w:rFonts w:ascii="Arial" w:hAnsi="Arial" w:cs="Arial"/>
          <w:i/>
          <w:sz w:val="22"/>
          <w:szCs w:val="22"/>
          <w:u w:val="single"/>
        </w:rPr>
      </w:pPr>
      <w:r>
        <w:rPr>
          <w:rFonts w:ascii="Arial" w:hAnsi="Arial" w:cs="Arial"/>
          <w:i/>
          <w:sz w:val="22"/>
          <w:szCs w:val="22"/>
          <w:u w:val="single"/>
        </w:rPr>
        <w:t>Rapporteur : Jean-Marie FOURNIER, maire</w:t>
      </w:r>
    </w:p>
    <w:p w:rsidR="00BD50FC" w:rsidRDefault="00BD50FC" w:rsidP="00BD50FC">
      <w:pPr>
        <w:jc w:val="both"/>
        <w:rPr>
          <w:rFonts w:ascii="Arial" w:hAnsi="Arial" w:cs="Arial"/>
          <w:sz w:val="22"/>
          <w:szCs w:val="22"/>
        </w:rPr>
      </w:pPr>
      <w:r>
        <w:rPr>
          <w:rFonts w:ascii="Arial" w:hAnsi="Arial" w:cs="Arial"/>
          <w:sz w:val="22"/>
          <w:szCs w:val="22"/>
        </w:rPr>
        <w:t>Le procès-verbal de séance du 13 octobre 2016 est soumis à l’approbation de l’assemblée.</w:t>
      </w:r>
    </w:p>
    <w:p w:rsidR="00BD50FC" w:rsidRDefault="00BD50FC" w:rsidP="00BD50FC">
      <w:pPr>
        <w:jc w:val="both"/>
        <w:rPr>
          <w:rFonts w:ascii="Arial" w:hAnsi="Arial" w:cs="Arial"/>
          <w:sz w:val="22"/>
          <w:szCs w:val="22"/>
        </w:rPr>
      </w:pPr>
      <w:r>
        <w:rPr>
          <w:rFonts w:ascii="Arial" w:hAnsi="Arial" w:cs="Arial"/>
          <w:sz w:val="22"/>
          <w:szCs w:val="22"/>
        </w:rPr>
        <w:t>Aucune observation n’est émise, et le procès-verbal est approuvé à l’unanimité.</w:t>
      </w:r>
    </w:p>
    <w:p w:rsidR="00087356" w:rsidRPr="00F801B4" w:rsidRDefault="00087356" w:rsidP="002F0763">
      <w:pPr>
        <w:jc w:val="both"/>
        <w:rPr>
          <w:rFonts w:ascii="Arial" w:hAnsi="Arial" w:cs="Arial"/>
          <w:sz w:val="22"/>
          <w:szCs w:val="22"/>
        </w:rPr>
      </w:pPr>
    </w:p>
    <w:p w:rsidR="00272E4E" w:rsidRPr="00694483" w:rsidRDefault="00516605" w:rsidP="00272E4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694483">
        <w:rPr>
          <w:rFonts w:ascii="Arial" w:hAnsi="Arial" w:cs="Arial"/>
          <w:b/>
          <w:sz w:val="23"/>
          <w:szCs w:val="23"/>
        </w:rPr>
        <w:t>2</w:t>
      </w:r>
      <w:r w:rsidR="00272E4E" w:rsidRPr="00694483">
        <w:rPr>
          <w:rFonts w:ascii="Arial" w:hAnsi="Arial" w:cs="Arial"/>
          <w:b/>
          <w:sz w:val="23"/>
          <w:szCs w:val="23"/>
        </w:rPr>
        <w:t xml:space="preserve"> </w:t>
      </w:r>
      <w:r w:rsidR="00F04FFF" w:rsidRPr="00694483">
        <w:rPr>
          <w:rFonts w:ascii="Arial" w:hAnsi="Arial" w:cs="Arial"/>
          <w:b/>
          <w:sz w:val="23"/>
          <w:szCs w:val="23"/>
        </w:rPr>
        <w:t>–</w:t>
      </w:r>
      <w:r w:rsidR="00272E4E" w:rsidRPr="00694483">
        <w:rPr>
          <w:rFonts w:ascii="Arial" w:hAnsi="Arial" w:cs="Arial"/>
          <w:b/>
          <w:sz w:val="23"/>
          <w:szCs w:val="23"/>
        </w:rPr>
        <w:t xml:space="preserve"> </w:t>
      </w:r>
      <w:r w:rsidR="00694483" w:rsidRPr="00694483">
        <w:rPr>
          <w:rFonts w:ascii="Arial" w:hAnsi="Arial" w:cs="Arial"/>
          <w:b/>
        </w:rPr>
        <w:t>Décision modificative n°2 du budget principal</w:t>
      </w:r>
    </w:p>
    <w:p w:rsidR="00272E4E" w:rsidRDefault="00272E4E" w:rsidP="00272E4E">
      <w:pPr>
        <w:pStyle w:val="Paragraphedeliste"/>
        <w:ind w:left="0"/>
        <w:rPr>
          <w:rFonts w:ascii="Arial" w:hAnsi="Arial" w:cs="Arial"/>
          <w:sz w:val="22"/>
          <w:szCs w:val="22"/>
        </w:rPr>
      </w:pPr>
    </w:p>
    <w:p w:rsidR="00272E4E" w:rsidRDefault="00BD50FC" w:rsidP="00272E4E">
      <w:pPr>
        <w:pStyle w:val="Paragraphedeliste"/>
        <w:ind w:left="0"/>
        <w:jc w:val="both"/>
        <w:rPr>
          <w:rFonts w:ascii="Arial" w:hAnsi="Arial" w:cs="Arial"/>
          <w:i/>
          <w:sz w:val="22"/>
          <w:szCs w:val="22"/>
          <w:u w:val="single"/>
        </w:rPr>
      </w:pPr>
      <w:r>
        <w:rPr>
          <w:rFonts w:ascii="Arial" w:hAnsi="Arial" w:cs="Arial"/>
          <w:i/>
          <w:sz w:val="22"/>
          <w:szCs w:val="22"/>
          <w:u w:val="single"/>
        </w:rPr>
        <w:t>Rapporteur :</w:t>
      </w:r>
      <w:r w:rsidR="00272E4E">
        <w:rPr>
          <w:rFonts w:ascii="Arial" w:hAnsi="Arial" w:cs="Arial"/>
          <w:i/>
          <w:sz w:val="22"/>
          <w:szCs w:val="22"/>
          <w:u w:val="single"/>
        </w:rPr>
        <w:t xml:space="preserve"> </w:t>
      </w:r>
      <w:r w:rsidR="00694483">
        <w:rPr>
          <w:rFonts w:ascii="Arial" w:hAnsi="Arial" w:cs="Arial"/>
          <w:i/>
          <w:sz w:val="22"/>
          <w:szCs w:val="22"/>
          <w:u w:val="single"/>
        </w:rPr>
        <w:t>Frédéric MARTIN, adjoint délégué aux finances</w:t>
      </w:r>
    </w:p>
    <w:p w:rsidR="0092728E" w:rsidRDefault="00694483" w:rsidP="006661A0">
      <w:pPr>
        <w:pStyle w:val="NormalWeb"/>
        <w:spacing w:before="0" w:beforeAutospacing="0" w:after="0" w:afterAutospacing="0"/>
        <w:rPr>
          <w:rFonts w:ascii="Arial" w:hAnsi="Arial" w:cs="Arial"/>
          <w:sz w:val="22"/>
          <w:szCs w:val="22"/>
        </w:rPr>
      </w:pPr>
      <w:r>
        <w:rPr>
          <w:rFonts w:ascii="Arial" w:hAnsi="Arial" w:cs="Arial"/>
          <w:sz w:val="22"/>
          <w:szCs w:val="22"/>
        </w:rPr>
        <w:t>Depuis le 1</w:t>
      </w:r>
      <w:r w:rsidRPr="00694483">
        <w:rPr>
          <w:rFonts w:ascii="Arial" w:hAnsi="Arial" w:cs="Arial"/>
          <w:sz w:val="22"/>
          <w:szCs w:val="22"/>
          <w:vertAlign w:val="superscript"/>
        </w:rPr>
        <w:t>er</w:t>
      </w:r>
      <w:r>
        <w:rPr>
          <w:rFonts w:ascii="Arial" w:hAnsi="Arial" w:cs="Arial"/>
          <w:sz w:val="22"/>
          <w:szCs w:val="22"/>
        </w:rPr>
        <w:t xml:space="preserve"> janvier 2016, la commune a adopté l’instruction budgétaire et comptable M14 des commu</w:t>
      </w:r>
      <w:r w:rsidR="004D23F1">
        <w:rPr>
          <w:rFonts w:ascii="Arial" w:hAnsi="Arial" w:cs="Arial"/>
          <w:sz w:val="22"/>
          <w:szCs w:val="22"/>
        </w:rPr>
        <w:t>nes de plus de 3.500 habitants.</w:t>
      </w:r>
      <w:r w:rsidR="009B728F">
        <w:rPr>
          <w:rFonts w:ascii="Arial" w:hAnsi="Arial" w:cs="Arial"/>
          <w:sz w:val="22"/>
          <w:szCs w:val="22"/>
        </w:rPr>
        <w:t xml:space="preserve"> </w:t>
      </w:r>
      <w:r>
        <w:rPr>
          <w:rFonts w:ascii="Arial" w:hAnsi="Arial" w:cs="Arial"/>
          <w:sz w:val="22"/>
          <w:szCs w:val="22"/>
        </w:rPr>
        <w:t xml:space="preserve">Cette évolution induit notamment la comptabilisation des </w:t>
      </w:r>
      <w:r w:rsidRPr="006661A0">
        <w:rPr>
          <w:rFonts w:ascii="Arial" w:hAnsi="Arial" w:cs="Arial"/>
          <w:sz w:val="22"/>
          <w:szCs w:val="22"/>
        </w:rPr>
        <w:t>intérêts courus non échus </w:t>
      </w:r>
      <w:r w:rsidR="006661A0">
        <w:rPr>
          <w:rFonts w:ascii="Arial" w:hAnsi="Arial" w:cs="Arial"/>
          <w:sz w:val="22"/>
          <w:szCs w:val="22"/>
        </w:rPr>
        <w:t xml:space="preserve">(ICNE) </w:t>
      </w:r>
      <w:r w:rsidRPr="006661A0">
        <w:rPr>
          <w:rFonts w:ascii="Arial" w:hAnsi="Arial" w:cs="Arial"/>
          <w:sz w:val="22"/>
          <w:szCs w:val="22"/>
        </w:rPr>
        <w:t xml:space="preserve">: </w:t>
      </w:r>
      <w:r w:rsidR="006661A0" w:rsidRPr="006661A0">
        <w:rPr>
          <w:rFonts w:ascii="Arial" w:hAnsi="Arial" w:cs="Arial"/>
          <w:color w:val="auto"/>
          <w:sz w:val="22"/>
          <w:szCs w:val="22"/>
        </w:rPr>
        <w:t>il s’agit des</w:t>
      </w:r>
      <w:r w:rsidR="0092728E" w:rsidRPr="006661A0">
        <w:rPr>
          <w:rFonts w:ascii="Arial" w:hAnsi="Arial" w:cs="Arial"/>
          <w:color w:val="auto"/>
          <w:sz w:val="22"/>
          <w:szCs w:val="22"/>
        </w:rPr>
        <w:t xml:space="preserve"> charges </w:t>
      </w:r>
      <w:r w:rsidR="006661A0" w:rsidRPr="006661A0">
        <w:rPr>
          <w:rFonts w:ascii="Arial" w:hAnsi="Arial" w:cs="Arial"/>
          <w:color w:val="auto"/>
          <w:sz w:val="22"/>
          <w:szCs w:val="22"/>
        </w:rPr>
        <w:t xml:space="preserve">d’intérêt </w:t>
      </w:r>
      <w:r w:rsidR="0092728E" w:rsidRPr="006661A0">
        <w:rPr>
          <w:rFonts w:ascii="Arial" w:hAnsi="Arial" w:cs="Arial"/>
          <w:color w:val="auto"/>
          <w:sz w:val="22"/>
          <w:szCs w:val="22"/>
        </w:rPr>
        <w:t>qui restent à payer</w:t>
      </w:r>
      <w:r w:rsidR="006661A0" w:rsidRPr="006661A0">
        <w:rPr>
          <w:rFonts w:ascii="Arial" w:hAnsi="Arial" w:cs="Arial"/>
          <w:color w:val="auto"/>
          <w:sz w:val="22"/>
          <w:szCs w:val="22"/>
        </w:rPr>
        <w:t xml:space="preserve"> sur les exercices ultérieurs à la clôture de l’exercice budgétaire, au regard de la date d’échéance des emprunts correspondants.</w:t>
      </w:r>
      <w:r w:rsidR="006661A0">
        <w:rPr>
          <w:rFonts w:ascii="Arial" w:hAnsi="Arial" w:cs="Arial"/>
          <w:color w:val="auto"/>
          <w:sz w:val="22"/>
          <w:szCs w:val="22"/>
        </w:rPr>
        <w:t xml:space="preserve"> </w:t>
      </w:r>
      <w:r w:rsidR="006661A0" w:rsidRPr="006661A0">
        <w:rPr>
          <w:rFonts w:ascii="Arial" w:hAnsi="Arial" w:cs="Arial"/>
          <w:sz w:val="22"/>
          <w:szCs w:val="22"/>
        </w:rPr>
        <w:t>C'est pour satisfaire à l'exigence de rattachement des produits et des charges à un exercice comptable que sont calculés les intérêts courus non échus</w:t>
      </w:r>
      <w:r w:rsidR="006661A0">
        <w:rPr>
          <w:rFonts w:ascii="Arial" w:hAnsi="Arial" w:cs="Arial"/>
          <w:sz w:val="22"/>
          <w:szCs w:val="22"/>
        </w:rPr>
        <w:t>.</w:t>
      </w:r>
    </w:p>
    <w:p w:rsidR="00A725FA" w:rsidRDefault="004D23F1" w:rsidP="006661A0">
      <w:pPr>
        <w:pStyle w:val="Paragraphedeliste"/>
        <w:ind w:left="0"/>
        <w:jc w:val="both"/>
        <w:rPr>
          <w:rFonts w:ascii="Arial" w:hAnsi="Arial" w:cs="Arial"/>
          <w:sz w:val="22"/>
          <w:szCs w:val="22"/>
        </w:rPr>
      </w:pPr>
      <w:r>
        <w:rPr>
          <w:rFonts w:ascii="Arial" w:hAnsi="Arial" w:cs="Arial"/>
          <w:sz w:val="22"/>
          <w:szCs w:val="22"/>
        </w:rPr>
        <w:t>Le montant des ICNE dus en 2016 pour des emprunts à écho</w:t>
      </w:r>
      <w:r w:rsidR="00A725FA">
        <w:rPr>
          <w:rFonts w:ascii="Arial" w:hAnsi="Arial" w:cs="Arial"/>
          <w:sz w:val="22"/>
          <w:szCs w:val="22"/>
        </w:rPr>
        <w:t>ir en 2017 s’élève à 5.324,73€.</w:t>
      </w:r>
    </w:p>
    <w:p w:rsidR="00A24943" w:rsidRDefault="00A24943" w:rsidP="006661A0">
      <w:pPr>
        <w:pStyle w:val="Paragraphedeliste"/>
        <w:ind w:left="0"/>
        <w:jc w:val="both"/>
        <w:rPr>
          <w:rFonts w:ascii="Arial" w:hAnsi="Arial" w:cs="Arial"/>
          <w:sz w:val="22"/>
          <w:szCs w:val="22"/>
        </w:rPr>
      </w:pPr>
      <w:r>
        <w:rPr>
          <w:rFonts w:ascii="Arial" w:hAnsi="Arial" w:cs="Arial"/>
          <w:sz w:val="22"/>
          <w:szCs w:val="22"/>
        </w:rPr>
        <w:t>Considérant les crédits actuellement disponibles sur le chapitre 66 (Charges financières), le besoin de crédits supplémentaires s’élève à 2.800€.</w:t>
      </w:r>
    </w:p>
    <w:p w:rsidR="00694483" w:rsidRDefault="00694483" w:rsidP="00694483">
      <w:pPr>
        <w:jc w:val="both"/>
        <w:rPr>
          <w:rFonts w:ascii="Arial" w:hAnsi="Arial" w:cs="Arial"/>
          <w:sz w:val="22"/>
          <w:szCs w:val="22"/>
        </w:rPr>
      </w:pPr>
      <w:r>
        <w:rPr>
          <w:rFonts w:ascii="Arial" w:hAnsi="Arial" w:cs="Arial"/>
          <w:sz w:val="22"/>
          <w:szCs w:val="22"/>
        </w:rPr>
        <w:t xml:space="preserve">La </w:t>
      </w:r>
      <w:r w:rsidR="00A24943">
        <w:rPr>
          <w:rFonts w:ascii="Arial" w:hAnsi="Arial" w:cs="Arial"/>
          <w:sz w:val="22"/>
          <w:szCs w:val="22"/>
        </w:rPr>
        <w:t xml:space="preserve">proposition de </w:t>
      </w:r>
      <w:r>
        <w:rPr>
          <w:rFonts w:ascii="Arial" w:hAnsi="Arial" w:cs="Arial"/>
          <w:sz w:val="22"/>
          <w:szCs w:val="22"/>
        </w:rPr>
        <w:t>décision modificative n°</w:t>
      </w:r>
      <w:r w:rsidR="00A24943">
        <w:rPr>
          <w:rFonts w:ascii="Arial" w:hAnsi="Arial" w:cs="Arial"/>
          <w:sz w:val="22"/>
          <w:szCs w:val="22"/>
        </w:rPr>
        <w:t>2</w:t>
      </w:r>
      <w:r>
        <w:rPr>
          <w:rFonts w:ascii="Arial" w:hAnsi="Arial" w:cs="Arial"/>
          <w:sz w:val="22"/>
          <w:szCs w:val="22"/>
        </w:rPr>
        <w:t> du budget principal se résume ainsi :</w:t>
      </w:r>
    </w:p>
    <w:p w:rsidR="00694483" w:rsidRDefault="00694483" w:rsidP="00694483">
      <w:pPr>
        <w:jc w:val="both"/>
        <w:rPr>
          <w:rFonts w:ascii="Arial" w:hAnsi="Arial" w:cs="Arial"/>
          <w:sz w:val="22"/>
          <w:szCs w:val="22"/>
        </w:rPr>
      </w:pP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595"/>
        <w:gridCol w:w="1136"/>
      </w:tblGrid>
      <w:tr w:rsidR="00D240A1" w:rsidRPr="00D240A1" w:rsidTr="00D240A1">
        <w:trPr>
          <w:jc w:val="center"/>
        </w:trPr>
        <w:tc>
          <w:tcPr>
            <w:tcW w:w="3063" w:type="dxa"/>
            <w:shd w:val="clear" w:color="auto" w:fill="D9D9D9"/>
          </w:tcPr>
          <w:p w:rsidR="00694483" w:rsidRPr="00D240A1" w:rsidRDefault="00694483" w:rsidP="008E1BF1">
            <w:pPr>
              <w:ind w:left="60"/>
              <w:jc w:val="center"/>
              <w:rPr>
                <w:rFonts w:ascii="Arial" w:hAnsi="Arial" w:cs="Arial"/>
                <w:sz w:val="18"/>
                <w:szCs w:val="18"/>
              </w:rPr>
            </w:pPr>
            <w:r w:rsidRPr="00D240A1">
              <w:rPr>
                <w:rFonts w:ascii="Arial" w:hAnsi="Arial" w:cs="Arial"/>
                <w:sz w:val="18"/>
                <w:szCs w:val="18"/>
              </w:rPr>
              <w:t>CHAPITRE</w:t>
            </w:r>
          </w:p>
        </w:tc>
        <w:tc>
          <w:tcPr>
            <w:tcW w:w="3595" w:type="dxa"/>
            <w:shd w:val="clear" w:color="auto" w:fill="D9D9D9"/>
          </w:tcPr>
          <w:p w:rsidR="00694483" w:rsidRPr="00D240A1" w:rsidRDefault="00694483" w:rsidP="008E1BF1">
            <w:pPr>
              <w:jc w:val="center"/>
              <w:rPr>
                <w:rFonts w:ascii="Arial" w:hAnsi="Arial" w:cs="Arial"/>
                <w:sz w:val="18"/>
                <w:szCs w:val="18"/>
              </w:rPr>
            </w:pPr>
            <w:r w:rsidRPr="00D240A1">
              <w:rPr>
                <w:rFonts w:ascii="Arial" w:hAnsi="Arial" w:cs="Arial"/>
                <w:sz w:val="18"/>
                <w:szCs w:val="18"/>
              </w:rPr>
              <w:t>ARTICLE</w:t>
            </w:r>
          </w:p>
        </w:tc>
        <w:tc>
          <w:tcPr>
            <w:tcW w:w="1136" w:type="dxa"/>
            <w:shd w:val="clear" w:color="auto" w:fill="D9D9D9"/>
          </w:tcPr>
          <w:p w:rsidR="00694483" w:rsidRPr="00D240A1" w:rsidRDefault="00694483" w:rsidP="008E1BF1">
            <w:pPr>
              <w:jc w:val="center"/>
              <w:rPr>
                <w:rFonts w:ascii="Arial" w:hAnsi="Arial" w:cs="Arial"/>
                <w:sz w:val="18"/>
                <w:szCs w:val="18"/>
              </w:rPr>
            </w:pPr>
            <w:r w:rsidRPr="00D240A1">
              <w:rPr>
                <w:rFonts w:ascii="Arial" w:hAnsi="Arial" w:cs="Arial"/>
                <w:sz w:val="18"/>
                <w:szCs w:val="18"/>
              </w:rPr>
              <w:t>MONTANT</w:t>
            </w:r>
          </w:p>
        </w:tc>
      </w:tr>
      <w:tr w:rsidR="00D240A1" w:rsidRPr="00D240A1" w:rsidTr="00D240A1">
        <w:trPr>
          <w:jc w:val="center"/>
        </w:trPr>
        <w:tc>
          <w:tcPr>
            <w:tcW w:w="3063" w:type="dxa"/>
          </w:tcPr>
          <w:p w:rsidR="00694483" w:rsidRPr="00D240A1" w:rsidRDefault="00D240A1" w:rsidP="008E1BF1">
            <w:pPr>
              <w:ind w:left="60"/>
              <w:jc w:val="both"/>
              <w:rPr>
                <w:rFonts w:ascii="Arial" w:hAnsi="Arial" w:cs="Arial"/>
                <w:b/>
                <w:sz w:val="18"/>
                <w:szCs w:val="18"/>
              </w:rPr>
            </w:pPr>
            <w:r w:rsidRPr="00D240A1">
              <w:rPr>
                <w:rFonts w:ascii="Arial" w:hAnsi="Arial" w:cs="Arial"/>
                <w:b/>
                <w:sz w:val="18"/>
                <w:szCs w:val="18"/>
              </w:rPr>
              <w:t>Fonctionnement</w:t>
            </w:r>
            <w:r w:rsidR="00694483" w:rsidRPr="00D240A1">
              <w:rPr>
                <w:rFonts w:ascii="Arial" w:hAnsi="Arial" w:cs="Arial"/>
                <w:b/>
                <w:sz w:val="18"/>
                <w:szCs w:val="18"/>
              </w:rPr>
              <w:t xml:space="preserve"> / dépenses</w:t>
            </w:r>
          </w:p>
        </w:tc>
        <w:tc>
          <w:tcPr>
            <w:tcW w:w="3595" w:type="dxa"/>
          </w:tcPr>
          <w:p w:rsidR="00694483" w:rsidRPr="00D240A1" w:rsidRDefault="00694483" w:rsidP="008E1BF1">
            <w:pPr>
              <w:jc w:val="both"/>
              <w:rPr>
                <w:rFonts w:ascii="Arial" w:hAnsi="Arial" w:cs="Arial"/>
                <w:sz w:val="18"/>
                <w:szCs w:val="18"/>
              </w:rPr>
            </w:pPr>
          </w:p>
        </w:tc>
        <w:tc>
          <w:tcPr>
            <w:tcW w:w="1136" w:type="dxa"/>
          </w:tcPr>
          <w:p w:rsidR="00694483" w:rsidRPr="00D240A1" w:rsidRDefault="00694483" w:rsidP="008E1BF1">
            <w:pPr>
              <w:jc w:val="right"/>
              <w:rPr>
                <w:rFonts w:ascii="Arial" w:hAnsi="Arial" w:cs="Arial"/>
                <w:sz w:val="18"/>
                <w:szCs w:val="18"/>
              </w:rPr>
            </w:pPr>
          </w:p>
        </w:tc>
      </w:tr>
      <w:tr w:rsidR="00D240A1" w:rsidRPr="00D240A1" w:rsidTr="00D240A1">
        <w:trPr>
          <w:jc w:val="center"/>
        </w:trPr>
        <w:tc>
          <w:tcPr>
            <w:tcW w:w="3063" w:type="dxa"/>
          </w:tcPr>
          <w:p w:rsidR="00694483" w:rsidRPr="00D240A1" w:rsidRDefault="00D240A1" w:rsidP="00D240A1">
            <w:pPr>
              <w:ind w:left="60"/>
              <w:jc w:val="both"/>
              <w:rPr>
                <w:rFonts w:ascii="Arial" w:hAnsi="Arial" w:cs="Arial"/>
                <w:sz w:val="18"/>
                <w:szCs w:val="18"/>
              </w:rPr>
            </w:pPr>
            <w:r>
              <w:rPr>
                <w:rFonts w:ascii="Arial" w:hAnsi="Arial" w:cs="Arial"/>
                <w:sz w:val="18"/>
                <w:szCs w:val="18"/>
              </w:rPr>
              <w:t>66</w:t>
            </w:r>
            <w:r w:rsidR="00694483" w:rsidRPr="00D240A1">
              <w:rPr>
                <w:rFonts w:ascii="Arial" w:hAnsi="Arial" w:cs="Arial"/>
                <w:sz w:val="18"/>
                <w:szCs w:val="18"/>
              </w:rPr>
              <w:t xml:space="preserve"> </w:t>
            </w:r>
            <w:r>
              <w:rPr>
                <w:rFonts w:ascii="Arial" w:hAnsi="Arial" w:cs="Arial"/>
                <w:sz w:val="18"/>
                <w:szCs w:val="18"/>
              </w:rPr>
              <w:t>–</w:t>
            </w:r>
            <w:r w:rsidR="00694483" w:rsidRPr="00D240A1">
              <w:rPr>
                <w:rFonts w:ascii="Arial" w:hAnsi="Arial" w:cs="Arial"/>
                <w:sz w:val="18"/>
                <w:szCs w:val="18"/>
              </w:rPr>
              <w:t xml:space="preserve"> </w:t>
            </w:r>
            <w:r>
              <w:rPr>
                <w:rFonts w:ascii="Arial" w:hAnsi="Arial" w:cs="Arial"/>
                <w:sz w:val="18"/>
                <w:szCs w:val="18"/>
              </w:rPr>
              <w:t>Charges financières</w:t>
            </w:r>
          </w:p>
        </w:tc>
        <w:tc>
          <w:tcPr>
            <w:tcW w:w="3595" w:type="dxa"/>
          </w:tcPr>
          <w:p w:rsidR="00694483" w:rsidRPr="00D240A1" w:rsidRDefault="00D240A1" w:rsidP="008E1BF1">
            <w:pPr>
              <w:jc w:val="both"/>
              <w:rPr>
                <w:rFonts w:ascii="Arial" w:hAnsi="Arial" w:cs="Arial"/>
                <w:sz w:val="18"/>
                <w:szCs w:val="18"/>
              </w:rPr>
            </w:pPr>
            <w:r>
              <w:rPr>
                <w:rFonts w:ascii="Arial" w:hAnsi="Arial" w:cs="Arial"/>
                <w:sz w:val="18"/>
                <w:szCs w:val="18"/>
              </w:rPr>
              <w:t>66112 – Intérêts / rattachement des ICNE</w:t>
            </w:r>
          </w:p>
        </w:tc>
        <w:tc>
          <w:tcPr>
            <w:tcW w:w="1136" w:type="dxa"/>
          </w:tcPr>
          <w:p w:rsidR="00694483" w:rsidRPr="00D240A1" w:rsidRDefault="00694483" w:rsidP="00D240A1">
            <w:pPr>
              <w:jc w:val="right"/>
              <w:rPr>
                <w:rFonts w:ascii="Arial" w:hAnsi="Arial" w:cs="Arial"/>
                <w:sz w:val="18"/>
                <w:szCs w:val="18"/>
              </w:rPr>
            </w:pPr>
            <w:r w:rsidRPr="00D240A1">
              <w:rPr>
                <w:rFonts w:ascii="Arial" w:hAnsi="Arial" w:cs="Arial"/>
                <w:sz w:val="18"/>
                <w:szCs w:val="18"/>
              </w:rPr>
              <w:t xml:space="preserve">+ </w:t>
            </w:r>
            <w:r w:rsidR="00D240A1">
              <w:rPr>
                <w:rFonts w:ascii="Arial" w:hAnsi="Arial" w:cs="Arial"/>
                <w:sz w:val="18"/>
                <w:szCs w:val="18"/>
              </w:rPr>
              <w:t>2.800</w:t>
            </w:r>
          </w:p>
        </w:tc>
      </w:tr>
      <w:tr w:rsidR="00D240A1" w:rsidRPr="00D240A1" w:rsidTr="00D240A1">
        <w:trPr>
          <w:jc w:val="center"/>
        </w:trPr>
        <w:tc>
          <w:tcPr>
            <w:tcW w:w="3063" w:type="dxa"/>
          </w:tcPr>
          <w:p w:rsidR="00694483" w:rsidRPr="00D240A1" w:rsidRDefault="00D240A1" w:rsidP="00D240A1">
            <w:pPr>
              <w:ind w:left="60"/>
              <w:jc w:val="both"/>
              <w:rPr>
                <w:rFonts w:ascii="Arial" w:hAnsi="Arial" w:cs="Arial"/>
                <w:sz w:val="18"/>
                <w:szCs w:val="18"/>
              </w:rPr>
            </w:pPr>
            <w:r>
              <w:rPr>
                <w:rFonts w:ascii="Arial" w:hAnsi="Arial" w:cs="Arial"/>
                <w:sz w:val="18"/>
                <w:szCs w:val="18"/>
              </w:rPr>
              <w:t>012</w:t>
            </w:r>
            <w:r w:rsidR="00694483" w:rsidRPr="00D240A1">
              <w:rPr>
                <w:rFonts w:ascii="Arial" w:hAnsi="Arial" w:cs="Arial"/>
                <w:sz w:val="18"/>
                <w:szCs w:val="18"/>
              </w:rPr>
              <w:t xml:space="preserve"> – </w:t>
            </w:r>
            <w:r>
              <w:rPr>
                <w:rFonts w:ascii="Arial" w:hAnsi="Arial" w:cs="Arial"/>
                <w:sz w:val="18"/>
                <w:szCs w:val="18"/>
              </w:rPr>
              <w:t>Charges de personnel</w:t>
            </w:r>
          </w:p>
        </w:tc>
        <w:tc>
          <w:tcPr>
            <w:tcW w:w="3595" w:type="dxa"/>
          </w:tcPr>
          <w:p w:rsidR="00694483" w:rsidRPr="00D240A1" w:rsidRDefault="00D240A1" w:rsidP="00D240A1">
            <w:pPr>
              <w:jc w:val="both"/>
              <w:rPr>
                <w:rFonts w:ascii="Arial" w:hAnsi="Arial" w:cs="Arial"/>
                <w:sz w:val="18"/>
                <w:szCs w:val="18"/>
              </w:rPr>
            </w:pPr>
            <w:r>
              <w:rPr>
                <w:rFonts w:ascii="Arial" w:hAnsi="Arial" w:cs="Arial"/>
                <w:sz w:val="18"/>
                <w:szCs w:val="18"/>
              </w:rPr>
              <w:t>64111</w:t>
            </w:r>
            <w:r w:rsidR="00694483" w:rsidRPr="00D240A1">
              <w:rPr>
                <w:rFonts w:ascii="Arial" w:hAnsi="Arial" w:cs="Arial"/>
                <w:sz w:val="18"/>
                <w:szCs w:val="18"/>
              </w:rPr>
              <w:t xml:space="preserve"> </w:t>
            </w:r>
            <w:r>
              <w:rPr>
                <w:rFonts w:ascii="Arial" w:hAnsi="Arial" w:cs="Arial"/>
                <w:sz w:val="18"/>
                <w:szCs w:val="18"/>
              </w:rPr>
              <w:t>–</w:t>
            </w:r>
            <w:r w:rsidR="00694483" w:rsidRPr="00D240A1">
              <w:rPr>
                <w:rFonts w:ascii="Arial" w:hAnsi="Arial" w:cs="Arial"/>
                <w:sz w:val="18"/>
                <w:szCs w:val="18"/>
              </w:rPr>
              <w:t xml:space="preserve"> </w:t>
            </w:r>
            <w:r>
              <w:rPr>
                <w:rFonts w:ascii="Arial" w:hAnsi="Arial" w:cs="Arial"/>
                <w:sz w:val="18"/>
                <w:szCs w:val="18"/>
              </w:rPr>
              <w:t>Rémunération personnel titulaire</w:t>
            </w:r>
          </w:p>
        </w:tc>
        <w:tc>
          <w:tcPr>
            <w:tcW w:w="1136" w:type="dxa"/>
          </w:tcPr>
          <w:p w:rsidR="00694483" w:rsidRPr="00D240A1" w:rsidRDefault="00694483" w:rsidP="00D240A1">
            <w:pPr>
              <w:jc w:val="right"/>
              <w:rPr>
                <w:rFonts w:ascii="Arial" w:hAnsi="Arial" w:cs="Arial"/>
                <w:sz w:val="18"/>
                <w:szCs w:val="18"/>
              </w:rPr>
            </w:pPr>
            <w:r w:rsidRPr="00D240A1">
              <w:rPr>
                <w:rFonts w:ascii="Arial" w:hAnsi="Arial" w:cs="Arial"/>
                <w:sz w:val="18"/>
                <w:szCs w:val="18"/>
              </w:rPr>
              <w:t xml:space="preserve">- </w:t>
            </w:r>
            <w:r w:rsidR="00D240A1">
              <w:rPr>
                <w:rFonts w:ascii="Arial" w:hAnsi="Arial" w:cs="Arial"/>
                <w:sz w:val="18"/>
                <w:szCs w:val="18"/>
              </w:rPr>
              <w:t>2.800</w:t>
            </w:r>
          </w:p>
        </w:tc>
      </w:tr>
    </w:tbl>
    <w:p w:rsidR="009B728F" w:rsidRDefault="009B728F" w:rsidP="00A24943">
      <w:pPr>
        <w:jc w:val="both"/>
        <w:rPr>
          <w:rFonts w:ascii="Arial" w:hAnsi="Arial" w:cs="Arial"/>
          <w:sz w:val="22"/>
          <w:szCs w:val="22"/>
        </w:rPr>
      </w:pPr>
    </w:p>
    <w:p w:rsidR="00A24943" w:rsidRDefault="00A24943" w:rsidP="00A24943">
      <w:pPr>
        <w:jc w:val="both"/>
        <w:rPr>
          <w:rFonts w:ascii="Arial" w:hAnsi="Arial" w:cs="Arial"/>
          <w:sz w:val="22"/>
          <w:szCs w:val="22"/>
        </w:rPr>
      </w:pPr>
      <w:r>
        <w:rPr>
          <w:rFonts w:ascii="Arial" w:hAnsi="Arial" w:cs="Arial"/>
          <w:sz w:val="22"/>
          <w:szCs w:val="22"/>
        </w:rPr>
        <w:t>L’équilibre de la section de fonctionnement n’est ainsi pas affecté.</w:t>
      </w:r>
    </w:p>
    <w:p w:rsidR="009B728F" w:rsidRPr="009B728F" w:rsidRDefault="009B728F" w:rsidP="009B728F">
      <w:pPr>
        <w:jc w:val="right"/>
        <w:rPr>
          <w:rFonts w:ascii="Arial" w:hAnsi="Arial" w:cs="Arial"/>
          <w:i/>
          <w:sz w:val="22"/>
          <w:szCs w:val="22"/>
        </w:rPr>
      </w:pPr>
      <w:r w:rsidRPr="009B728F">
        <w:rPr>
          <w:rFonts w:ascii="Arial" w:hAnsi="Arial" w:cs="Arial"/>
          <w:i/>
          <w:sz w:val="22"/>
          <w:szCs w:val="22"/>
        </w:rPr>
        <w:t>Vote à l’unanimité</w:t>
      </w:r>
    </w:p>
    <w:p w:rsidR="00694483" w:rsidRDefault="00694483" w:rsidP="00694483">
      <w:pPr>
        <w:jc w:val="both"/>
        <w:rPr>
          <w:rFonts w:ascii="Arial" w:hAnsi="Arial" w:cs="Arial"/>
          <w:sz w:val="22"/>
          <w:szCs w:val="22"/>
        </w:rPr>
      </w:pPr>
    </w:p>
    <w:p w:rsidR="00FF6835" w:rsidRPr="00D240A1" w:rsidRDefault="00CC4CEA" w:rsidP="00FF683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D240A1">
        <w:rPr>
          <w:rFonts w:ascii="Arial" w:hAnsi="Arial" w:cs="Arial"/>
          <w:b/>
          <w:sz w:val="23"/>
          <w:szCs w:val="23"/>
        </w:rPr>
        <w:t>3</w:t>
      </w:r>
      <w:r w:rsidR="00FF6835" w:rsidRPr="00D240A1">
        <w:rPr>
          <w:rFonts w:ascii="Arial" w:hAnsi="Arial" w:cs="Arial"/>
          <w:b/>
          <w:sz w:val="23"/>
          <w:szCs w:val="23"/>
        </w:rPr>
        <w:t xml:space="preserve"> – </w:t>
      </w:r>
      <w:r w:rsidR="00D240A1" w:rsidRPr="00D240A1">
        <w:rPr>
          <w:rFonts w:ascii="Arial" w:hAnsi="Arial" w:cs="Arial"/>
          <w:b/>
        </w:rPr>
        <w:t>Autorisation d’engagement de crédits d’investissements 2017</w:t>
      </w:r>
    </w:p>
    <w:p w:rsidR="00FF6835" w:rsidRDefault="00FF6835" w:rsidP="00FF6835">
      <w:pPr>
        <w:pStyle w:val="Paragraphedeliste"/>
        <w:ind w:left="0"/>
        <w:rPr>
          <w:rFonts w:ascii="Arial" w:hAnsi="Arial" w:cs="Arial"/>
          <w:sz w:val="22"/>
          <w:szCs w:val="22"/>
        </w:rPr>
      </w:pPr>
    </w:p>
    <w:p w:rsidR="00D240A1" w:rsidRPr="00BD50FC" w:rsidRDefault="00BD50FC" w:rsidP="00D240A1">
      <w:pPr>
        <w:pStyle w:val="Paragraphedeliste"/>
        <w:ind w:left="0"/>
        <w:jc w:val="both"/>
        <w:rPr>
          <w:rFonts w:ascii="Arial" w:hAnsi="Arial" w:cs="Arial"/>
          <w:i/>
          <w:sz w:val="22"/>
          <w:szCs w:val="22"/>
          <w:u w:val="single"/>
        </w:rPr>
      </w:pPr>
      <w:r w:rsidRPr="00BD50FC">
        <w:rPr>
          <w:rFonts w:ascii="Arial" w:hAnsi="Arial" w:cs="Arial"/>
          <w:i/>
          <w:sz w:val="22"/>
          <w:szCs w:val="22"/>
          <w:u w:val="single"/>
        </w:rPr>
        <w:t>Rapporteur :</w:t>
      </w:r>
      <w:r w:rsidR="00D240A1" w:rsidRPr="00BD50FC">
        <w:rPr>
          <w:rFonts w:ascii="Arial" w:hAnsi="Arial" w:cs="Arial"/>
          <w:i/>
          <w:sz w:val="22"/>
          <w:szCs w:val="22"/>
          <w:u w:val="single"/>
        </w:rPr>
        <w:t xml:space="preserve"> Frédéric MARTIN, adjoint délégué aux finances</w:t>
      </w:r>
    </w:p>
    <w:p w:rsidR="00D240A1" w:rsidRDefault="00D240A1" w:rsidP="00D240A1">
      <w:pPr>
        <w:pStyle w:val="Corpsdetexte"/>
        <w:rPr>
          <w:rFonts w:ascii="Arial" w:hAnsi="Arial" w:cs="Arial"/>
          <w:sz w:val="22"/>
          <w:szCs w:val="22"/>
        </w:rPr>
      </w:pPr>
      <w:r w:rsidRPr="006E4720">
        <w:rPr>
          <w:rFonts w:ascii="Arial" w:hAnsi="Arial" w:cs="Arial"/>
          <w:sz w:val="22"/>
          <w:szCs w:val="22"/>
        </w:rPr>
        <w:t xml:space="preserve">Conformément au Code Général des Collectivités Territoriales, il est proposé </w:t>
      </w:r>
      <w:r>
        <w:rPr>
          <w:rFonts w:ascii="Arial" w:hAnsi="Arial" w:cs="Arial"/>
          <w:sz w:val="22"/>
          <w:szCs w:val="22"/>
        </w:rPr>
        <w:t xml:space="preserve">comme chaque année </w:t>
      </w:r>
      <w:r w:rsidRPr="006E4720">
        <w:rPr>
          <w:rFonts w:ascii="Arial" w:hAnsi="Arial" w:cs="Arial"/>
          <w:sz w:val="22"/>
          <w:szCs w:val="22"/>
        </w:rPr>
        <w:t>de procéder à l’engagement et à la liquidation de crédits d’investissements nouveaux, à partir du 1</w:t>
      </w:r>
      <w:r w:rsidRPr="006E4720">
        <w:rPr>
          <w:rFonts w:ascii="Arial" w:hAnsi="Arial" w:cs="Arial"/>
          <w:sz w:val="22"/>
          <w:szCs w:val="22"/>
          <w:vertAlign w:val="superscript"/>
        </w:rPr>
        <w:t>er</w:t>
      </w:r>
      <w:r w:rsidRPr="006E4720">
        <w:rPr>
          <w:rFonts w:ascii="Arial" w:hAnsi="Arial" w:cs="Arial"/>
          <w:sz w:val="22"/>
          <w:szCs w:val="22"/>
        </w:rPr>
        <w:t xml:space="preserve"> janvier 201</w:t>
      </w:r>
      <w:r>
        <w:rPr>
          <w:rFonts w:ascii="Arial" w:hAnsi="Arial" w:cs="Arial"/>
          <w:sz w:val="22"/>
          <w:szCs w:val="22"/>
        </w:rPr>
        <w:t>7</w:t>
      </w:r>
      <w:r w:rsidRPr="006E4720">
        <w:rPr>
          <w:rFonts w:ascii="Arial" w:hAnsi="Arial" w:cs="Arial"/>
          <w:sz w:val="22"/>
          <w:szCs w:val="22"/>
        </w:rPr>
        <w:t>, avant l’adoption du budget primitif.</w:t>
      </w:r>
      <w:r w:rsidR="009B728F">
        <w:rPr>
          <w:rFonts w:ascii="Arial" w:hAnsi="Arial" w:cs="Arial"/>
          <w:sz w:val="22"/>
          <w:szCs w:val="22"/>
        </w:rPr>
        <w:t xml:space="preserve"> </w:t>
      </w:r>
      <w:r w:rsidRPr="006E4720">
        <w:rPr>
          <w:rFonts w:ascii="Arial" w:hAnsi="Arial" w:cs="Arial"/>
          <w:sz w:val="22"/>
          <w:szCs w:val="22"/>
        </w:rPr>
        <w:t xml:space="preserve">Cette </w:t>
      </w:r>
      <w:r>
        <w:rPr>
          <w:rFonts w:ascii="Arial" w:hAnsi="Arial" w:cs="Arial"/>
          <w:sz w:val="22"/>
          <w:szCs w:val="22"/>
        </w:rPr>
        <w:t xml:space="preserve">disposition </w:t>
      </w:r>
      <w:r w:rsidRPr="006E4720">
        <w:rPr>
          <w:rFonts w:ascii="Arial" w:hAnsi="Arial" w:cs="Arial"/>
          <w:sz w:val="22"/>
          <w:szCs w:val="22"/>
        </w:rPr>
        <w:t>permet de faire face aux dépenses présentant un caractère d’urgence</w:t>
      </w:r>
      <w:r>
        <w:rPr>
          <w:rFonts w:ascii="Arial" w:hAnsi="Arial" w:cs="Arial"/>
          <w:sz w:val="22"/>
          <w:szCs w:val="22"/>
        </w:rPr>
        <w:t xml:space="preserve"> ou de nécessité</w:t>
      </w:r>
      <w:r w:rsidRPr="006E4720">
        <w:rPr>
          <w:rFonts w:ascii="Arial" w:hAnsi="Arial" w:cs="Arial"/>
          <w:sz w:val="22"/>
          <w:szCs w:val="22"/>
        </w:rPr>
        <w:t>, par anticipation du vote du budget</w:t>
      </w:r>
      <w:r>
        <w:rPr>
          <w:rFonts w:ascii="Arial" w:hAnsi="Arial" w:cs="Arial"/>
          <w:sz w:val="22"/>
          <w:szCs w:val="22"/>
        </w:rPr>
        <w:t xml:space="preserve"> primitif 2017.</w:t>
      </w:r>
    </w:p>
    <w:p w:rsidR="00D240A1" w:rsidRDefault="00D240A1" w:rsidP="00D240A1">
      <w:pPr>
        <w:pStyle w:val="Corpsdetexte"/>
        <w:rPr>
          <w:rFonts w:ascii="Arial" w:hAnsi="Arial" w:cs="Arial"/>
          <w:sz w:val="22"/>
          <w:szCs w:val="22"/>
        </w:rPr>
      </w:pPr>
      <w:r>
        <w:rPr>
          <w:rFonts w:ascii="Arial" w:hAnsi="Arial" w:cs="Arial"/>
          <w:sz w:val="22"/>
          <w:szCs w:val="22"/>
        </w:rPr>
        <w:t>Il s’agit donc d’une</w:t>
      </w:r>
      <w:r w:rsidRPr="006E4720">
        <w:rPr>
          <w:rFonts w:ascii="Arial" w:hAnsi="Arial" w:cs="Arial"/>
          <w:sz w:val="22"/>
          <w:szCs w:val="22"/>
        </w:rPr>
        <w:t xml:space="preserve"> autorisation d’engagements, soumise à l’approbation du Conseil</w:t>
      </w:r>
      <w:r>
        <w:rPr>
          <w:rFonts w:ascii="Arial" w:hAnsi="Arial" w:cs="Arial"/>
          <w:sz w:val="22"/>
          <w:szCs w:val="22"/>
        </w:rPr>
        <w:t xml:space="preserve"> Municipal</w:t>
      </w:r>
      <w:r w:rsidRPr="006E4720">
        <w:rPr>
          <w:rFonts w:ascii="Arial" w:hAnsi="Arial" w:cs="Arial"/>
          <w:sz w:val="22"/>
          <w:szCs w:val="22"/>
        </w:rPr>
        <w:t xml:space="preserve">, et limitée </w:t>
      </w:r>
      <w:r>
        <w:rPr>
          <w:rFonts w:ascii="Arial" w:hAnsi="Arial" w:cs="Arial"/>
          <w:sz w:val="22"/>
          <w:szCs w:val="22"/>
        </w:rPr>
        <w:t xml:space="preserve">au maximum </w:t>
      </w:r>
      <w:r w:rsidRPr="006E4720">
        <w:rPr>
          <w:rFonts w:ascii="Arial" w:hAnsi="Arial" w:cs="Arial"/>
          <w:sz w:val="22"/>
          <w:szCs w:val="22"/>
        </w:rPr>
        <w:t>au quart des créd</w:t>
      </w:r>
      <w:r>
        <w:rPr>
          <w:rFonts w:ascii="Arial" w:hAnsi="Arial" w:cs="Arial"/>
          <w:sz w:val="22"/>
          <w:szCs w:val="22"/>
        </w:rPr>
        <w:t>its ouverts au budget précédent.</w:t>
      </w:r>
    </w:p>
    <w:p w:rsidR="00047814" w:rsidRDefault="00047814" w:rsidP="00D240A1">
      <w:pPr>
        <w:pStyle w:val="Corpsdetexte"/>
        <w:rPr>
          <w:rFonts w:ascii="Arial" w:hAnsi="Arial" w:cs="Arial"/>
          <w:sz w:val="22"/>
          <w:szCs w:val="22"/>
        </w:rPr>
      </w:pPr>
    </w:p>
    <w:p w:rsidR="00047814" w:rsidRDefault="00047814" w:rsidP="00D240A1">
      <w:pPr>
        <w:pStyle w:val="Corpsdetexte"/>
        <w:rPr>
          <w:rFonts w:ascii="Arial" w:hAnsi="Arial" w:cs="Arial"/>
          <w:sz w:val="22"/>
          <w:szCs w:val="22"/>
        </w:rPr>
      </w:pPr>
    </w:p>
    <w:p w:rsidR="00D240A1" w:rsidRDefault="00D240A1" w:rsidP="009B728F">
      <w:pPr>
        <w:pStyle w:val="Corpsdetexte"/>
        <w:rPr>
          <w:rFonts w:ascii="Arial" w:hAnsi="Arial" w:cs="Arial"/>
          <w:sz w:val="22"/>
          <w:szCs w:val="22"/>
        </w:rPr>
      </w:pPr>
      <w:r>
        <w:rPr>
          <w:rFonts w:ascii="Arial" w:hAnsi="Arial" w:cs="Arial"/>
          <w:sz w:val="22"/>
          <w:szCs w:val="22"/>
        </w:rPr>
        <w:t>Depuis plusieurs années, en l’absence d’opérations spécifiques, il est proposé de reconduire le même volume global d</w:t>
      </w:r>
      <w:r w:rsidR="009B728F">
        <w:rPr>
          <w:rFonts w:ascii="Arial" w:hAnsi="Arial" w:cs="Arial"/>
          <w:sz w:val="22"/>
          <w:szCs w:val="22"/>
        </w:rPr>
        <w:t>’autorisations accordées, soit </w:t>
      </w:r>
      <w:r>
        <w:rPr>
          <w:rFonts w:ascii="Arial" w:hAnsi="Arial" w:cs="Arial"/>
          <w:sz w:val="22"/>
          <w:szCs w:val="22"/>
        </w:rPr>
        <w:t>175.000€ pour le budget principal</w:t>
      </w:r>
      <w:r w:rsidR="009B728F">
        <w:rPr>
          <w:rFonts w:ascii="Arial" w:hAnsi="Arial" w:cs="Arial"/>
          <w:sz w:val="22"/>
          <w:szCs w:val="22"/>
        </w:rPr>
        <w:t xml:space="preserve">, </w:t>
      </w:r>
      <w:r>
        <w:rPr>
          <w:rFonts w:ascii="Arial" w:hAnsi="Arial" w:cs="Arial"/>
          <w:sz w:val="22"/>
          <w:szCs w:val="22"/>
        </w:rPr>
        <w:t>12.000€ pour le budget de l’eau</w:t>
      </w:r>
      <w:r w:rsidR="009B728F">
        <w:rPr>
          <w:rFonts w:ascii="Arial" w:hAnsi="Arial" w:cs="Arial"/>
          <w:sz w:val="22"/>
          <w:szCs w:val="22"/>
        </w:rPr>
        <w:t xml:space="preserve">, et </w:t>
      </w:r>
      <w:r>
        <w:rPr>
          <w:rFonts w:ascii="Arial" w:hAnsi="Arial" w:cs="Arial"/>
          <w:sz w:val="22"/>
          <w:szCs w:val="22"/>
        </w:rPr>
        <w:t>12.000€ pour le budget d’assainissement</w:t>
      </w:r>
      <w:r w:rsidR="009B728F">
        <w:rPr>
          <w:rFonts w:ascii="Arial" w:hAnsi="Arial" w:cs="Arial"/>
          <w:sz w:val="22"/>
          <w:szCs w:val="22"/>
        </w:rPr>
        <w:t>.</w:t>
      </w:r>
    </w:p>
    <w:p w:rsidR="009B728F" w:rsidRPr="009B728F" w:rsidRDefault="009B728F" w:rsidP="009B728F">
      <w:pPr>
        <w:jc w:val="right"/>
        <w:rPr>
          <w:rFonts w:ascii="Arial" w:hAnsi="Arial" w:cs="Arial"/>
          <w:i/>
          <w:sz w:val="22"/>
          <w:szCs w:val="22"/>
        </w:rPr>
      </w:pPr>
      <w:r w:rsidRPr="009B728F">
        <w:rPr>
          <w:rFonts w:ascii="Arial" w:hAnsi="Arial" w:cs="Arial"/>
          <w:i/>
          <w:sz w:val="22"/>
          <w:szCs w:val="22"/>
        </w:rPr>
        <w:t>Vote à l’unanimité</w:t>
      </w:r>
    </w:p>
    <w:p w:rsidR="009B728F" w:rsidRDefault="009B728F" w:rsidP="009B728F">
      <w:pPr>
        <w:pStyle w:val="Corpsdetexte"/>
        <w:rPr>
          <w:rFonts w:ascii="Arial" w:hAnsi="Arial" w:cs="Arial"/>
          <w:sz w:val="22"/>
          <w:szCs w:val="22"/>
        </w:rPr>
      </w:pPr>
    </w:p>
    <w:p w:rsidR="00B71928" w:rsidRPr="000A6C54" w:rsidRDefault="00B71928" w:rsidP="00B7192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0A6C54">
        <w:rPr>
          <w:rFonts w:ascii="Arial" w:hAnsi="Arial" w:cs="Arial"/>
          <w:b/>
          <w:sz w:val="23"/>
          <w:szCs w:val="23"/>
        </w:rPr>
        <w:t xml:space="preserve">4 – </w:t>
      </w:r>
      <w:r w:rsidR="000A6C54" w:rsidRPr="000A6C54">
        <w:rPr>
          <w:rFonts w:ascii="Arial" w:hAnsi="Arial" w:cs="Arial"/>
          <w:b/>
        </w:rPr>
        <w:t>Programme d’enfouissement et de rénovation des réseaux secs 2017</w:t>
      </w:r>
    </w:p>
    <w:p w:rsidR="00B71928" w:rsidRDefault="00B71928" w:rsidP="00B71928">
      <w:pPr>
        <w:pStyle w:val="Paragraphedeliste"/>
        <w:ind w:left="0"/>
        <w:rPr>
          <w:rFonts w:ascii="Arial" w:hAnsi="Arial" w:cs="Arial"/>
          <w:sz w:val="22"/>
          <w:szCs w:val="22"/>
        </w:rPr>
      </w:pPr>
    </w:p>
    <w:p w:rsidR="00B71928" w:rsidRPr="00B7460B" w:rsidRDefault="00BD50FC" w:rsidP="00B71928">
      <w:pPr>
        <w:jc w:val="both"/>
        <w:rPr>
          <w:rFonts w:ascii="Arial" w:hAnsi="Arial" w:cs="Arial"/>
          <w:i/>
          <w:iCs/>
          <w:sz w:val="22"/>
          <w:szCs w:val="22"/>
          <w:u w:val="single"/>
        </w:rPr>
      </w:pPr>
      <w:r>
        <w:rPr>
          <w:rFonts w:ascii="Arial" w:hAnsi="Arial" w:cs="Arial"/>
          <w:i/>
          <w:iCs/>
          <w:sz w:val="22"/>
          <w:szCs w:val="22"/>
          <w:u w:val="single"/>
        </w:rPr>
        <w:t>Rapporteur : Catherine CLIMENT en l’absence d’</w:t>
      </w:r>
      <w:r w:rsidR="000A6C54">
        <w:rPr>
          <w:rFonts w:ascii="Arial" w:hAnsi="Arial" w:cs="Arial"/>
          <w:i/>
          <w:iCs/>
          <w:sz w:val="22"/>
          <w:szCs w:val="22"/>
          <w:u w:val="single"/>
        </w:rPr>
        <w:t>Eric ORTIZ, adjoint délégué aux travaux</w:t>
      </w:r>
    </w:p>
    <w:p w:rsidR="00A304D7" w:rsidRDefault="002F131D" w:rsidP="002F131D">
      <w:pPr>
        <w:jc w:val="both"/>
        <w:rPr>
          <w:rFonts w:ascii="Arial" w:eastAsia="DaxCondensed-Bold" w:hAnsi="Arial" w:cs="Arial"/>
          <w:color w:val="000000"/>
          <w:sz w:val="22"/>
          <w:szCs w:val="22"/>
        </w:rPr>
      </w:pPr>
      <w:r>
        <w:rPr>
          <w:rFonts w:ascii="Arial" w:eastAsia="DaxCondensed-Bold" w:hAnsi="Arial" w:cs="Arial"/>
          <w:color w:val="000000"/>
          <w:sz w:val="22"/>
          <w:szCs w:val="22"/>
        </w:rPr>
        <w:t xml:space="preserve">En réponse à l’appel à projets lancé, comme chaque année, par le Syndicat Mixte d’Electricité du Gard, la commune avait sollicité, au mois d’août dernier, la programmation de travaux d’enfouissement et de </w:t>
      </w:r>
      <w:r w:rsidR="00A304D7">
        <w:rPr>
          <w:rFonts w:ascii="Arial" w:eastAsia="DaxCondensed-Bold" w:hAnsi="Arial" w:cs="Arial"/>
          <w:color w:val="000000"/>
          <w:sz w:val="22"/>
          <w:szCs w:val="22"/>
        </w:rPr>
        <w:t>rénovation</w:t>
      </w:r>
      <w:r>
        <w:rPr>
          <w:rFonts w:ascii="Arial" w:eastAsia="DaxCondensed-Bold" w:hAnsi="Arial" w:cs="Arial"/>
          <w:color w:val="000000"/>
          <w:sz w:val="22"/>
          <w:szCs w:val="22"/>
        </w:rPr>
        <w:t xml:space="preserve"> du réseau électrique de la Route de Nîmes (RD.999)</w:t>
      </w:r>
      <w:r w:rsidR="00A304D7">
        <w:rPr>
          <w:rFonts w:ascii="Arial" w:eastAsia="DaxCondensed-Bold" w:hAnsi="Arial" w:cs="Arial"/>
          <w:color w:val="000000"/>
          <w:sz w:val="22"/>
          <w:szCs w:val="22"/>
        </w:rPr>
        <w:t> : l’alimentation électrique aérienne comprend en effet plusieurs portées de fils nus qui doivent être remplacés.</w:t>
      </w:r>
    </w:p>
    <w:p w:rsidR="009B728F" w:rsidRDefault="002F131D" w:rsidP="009B728F">
      <w:pPr>
        <w:jc w:val="both"/>
        <w:rPr>
          <w:rFonts w:ascii="Arial" w:eastAsia="Calibri" w:hAnsi="Arial" w:cs="Arial"/>
          <w:sz w:val="22"/>
          <w:szCs w:val="22"/>
          <w:lang w:eastAsia="en-US"/>
        </w:rPr>
      </w:pPr>
      <w:r>
        <w:rPr>
          <w:rFonts w:ascii="Arial" w:eastAsia="Calibri" w:hAnsi="Arial" w:cs="Arial"/>
          <w:sz w:val="22"/>
          <w:szCs w:val="22"/>
          <w:lang w:eastAsia="en-US"/>
        </w:rPr>
        <w:t xml:space="preserve">Le Syndicat a accédé à </w:t>
      </w:r>
      <w:r w:rsidR="006A416F">
        <w:rPr>
          <w:rFonts w:ascii="Arial" w:eastAsia="Calibri" w:hAnsi="Arial" w:cs="Arial"/>
          <w:sz w:val="22"/>
          <w:szCs w:val="22"/>
          <w:lang w:eastAsia="en-US"/>
        </w:rPr>
        <w:t>cette</w:t>
      </w:r>
      <w:r>
        <w:rPr>
          <w:rFonts w:ascii="Arial" w:eastAsia="Calibri" w:hAnsi="Arial" w:cs="Arial"/>
          <w:sz w:val="22"/>
          <w:szCs w:val="22"/>
          <w:lang w:eastAsia="en-US"/>
        </w:rPr>
        <w:t xml:space="preserve"> demande, </w:t>
      </w:r>
      <w:r w:rsidR="00A304D7">
        <w:rPr>
          <w:rFonts w:ascii="Arial" w:eastAsia="Calibri" w:hAnsi="Arial" w:cs="Arial"/>
          <w:sz w:val="22"/>
          <w:szCs w:val="22"/>
          <w:lang w:eastAsia="en-US"/>
        </w:rPr>
        <w:t>mais propose en sus la dissimulation des réseaux d’éclairage public et de téléphone, depuis le chemin de Font Redonne jusqu’à la rue de</w:t>
      </w:r>
      <w:r w:rsidR="006A416F">
        <w:rPr>
          <w:rFonts w:ascii="Arial" w:eastAsia="Calibri" w:hAnsi="Arial" w:cs="Arial"/>
          <w:sz w:val="22"/>
          <w:szCs w:val="22"/>
          <w:lang w:eastAsia="en-US"/>
        </w:rPr>
        <w:t>s</w:t>
      </w:r>
      <w:r w:rsidR="00A304D7">
        <w:rPr>
          <w:rFonts w:ascii="Arial" w:eastAsia="Calibri" w:hAnsi="Arial" w:cs="Arial"/>
          <w:sz w:val="22"/>
          <w:szCs w:val="22"/>
          <w:lang w:eastAsia="en-US"/>
        </w:rPr>
        <w:t xml:space="preserve"> Lavandins, avec une première tranche de travaux 2017 jusqu’au chemin des Carrières.</w:t>
      </w:r>
      <w:r w:rsidR="009B728F">
        <w:rPr>
          <w:rFonts w:ascii="Arial" w:eastAsia="Calibri" w:hAnsi="Arial" w:cs="Arial"/>
          <w:sz w:val="22"/>
          <w:szCs w:val="22"/>
          <w:lang w:eastAsia="en-US"/>
        </w:rPr>
        <w:t xml:space="preserve"> </w:t>
      </w:r>
      <w:r w:rsidR="009B728F">
        <w:rPr>
          <w:rFonts w:ascii="Arial" w:eastAsia="Calibri" w:hAnsi="Arial" w:cs="Arial"/>
          <w:sz w:val="22"/>
          <w:szCs w:val="22"/>
          <w:lang w:eastAsia="en-US"/>
        </w:rPr>
        <w:t>Il est donc proposé d’approuver le lancement de cette opération à l’exception des travaux d’éclairage public qui pourraient relever de la compétence de la CCBTA.</w:t>
      </w:r>
    </w:p>
    <w:p w:rsidR="002F131D" w:rsidRDefault="002F131D" w:rsidP="002F131D">
      <w:pPr>
        <w:jc w:val="both"/>
        <w:rPr>
          <w:rFonts w:ascii="Arial" w:eastAsia="Calibri" w:hAnsi="Arial" w:cs="Arial"/>
          <w:sz w:val="22"/>
          <w:szCs w:val="22"/>
          <w:lang w:eastAsia="en-US"/>
        </w:rPr>
      </w:pPr>
      <w:r>
        <w:rPr>
          <w:rFonts w:ascii="Arial" w:eastAsia="Calibri" w:hAnsi="Arial" w:cs="Arial"/>
          <w:sz w:val="22"/>
          <w:szCs w:val="22"/>
          <w:lang w:eastAsia="en-US"/>
        </w:rPr>
        <w:t xml:space="preserve">Le coût total prévisionnel </w:t>
      </w:r>
      <w:r w:rsidR="001F07C7">
        <w:rPr>
          <w:rFonts w:ascii="Arial" w:eastAsia="Calibri" w:hAnsi="Arial" w:cs="Arial"/>
          <w:sz w:val="22"/>
          <w:szCs w:val="22"/>
          <w:lang w:eastAsia="en-US"/>
        </w:rPr>
        <w:t>à la charge de la commune,</w:t>
      </w:r>
      <w:r>
        <w:rPr>
          <w:rFonts w:ascii="Arial" w:eastAsia="Calibri" w:hAnsi="Arial" w:cs="Arial"/>
          <w:sz w:val="22"/>
          <w:szCs w:val="22"/>
          <w:lang w:eastAsia="en-US"/>
        </w:rPr>
        <w:t xml:space="preserve"> s’élève</w:t>
      </w:r>
      <w:r w:rsidR="001F07C7">
        <w:rPr>
          <w:rFonts w:ascii="Arial" w:eastAsia="Calibri" w:hAnsi="Arial" w:cs="Arial"/>
          <w:sz w:val="22"/>
          <w:szCs w:val="22"/>
          <w:lang w:eastAsia="en-US"/>
        </w:rPr>
        <w:t>rait</w:t>
      </w:r>
      <w:r w:rsidR="009B728F">
        <w:rPr>
          <w:rFonts w:ascii="Arial" w:eastAsia="Calibri" w:hAnsi="Arial" w:cs="Arial"/>
          <w:sz w:val="22"/>
          <w:szCs w:val="22"/>
          <w:lang w:eastAsia="en-US"/>
        </w:rPr>
        <w:t xml:space="preserve"> à </w:t>
      </w:r>
      <w:r w:rsidR="001F07C7">
        <w:rPr>
          <w:rFonts w:ascii="Arial" w:eastAsia="Calibri" w:hAnsi="Arial" w:cs="Arial"/>
          <w:sz w:val="22"/>
          <w:szCs w:val="22"/>
          <w:lang w:eastAsia="en-US"/>
        </w:rPr>
        <w:t>30.333</w:t>
      </w:r>
      <w:r w:rsidR="001F07C7" w:rsidRPr="003B658D">
        <w:rPr>
          <w:rFonts w:ascii="Arial" w:eastAsia="Calibri" w:hAnsi="Arial" w:cs="Arial"/>
          <w:sz w:val="22"/>
          <w:szCs w:val="22"/>
          <w:lang w:eastAsia="en-US"/>
        </w:rPr>
        <w:t xml:space="preserve">€ pour l’enfouissement </w:t>
      </w:r>
      <w:r w:rsidR="001F07C7">
        <w:rPr>
          <w:rFonts w:ascii="Arial" w:eastAsia="Calibri" w:hAnsi="Arial" w:cs="Arial"/>
          <w:sz w:val="22"/>
          <w:szCs w:val="22"/>
          <w:lang w:eastAsia="en-US"/>
        </w:rPr>
        <w:t xml:space="preserve">et la rénovation </w:t>
      </w:r>
      <w:r w:rsidR="001F07C7" w:rsidRPr="003B658D">
        <w:rPr>
          <w:rFonts w:ascii="Arial" w:eastAsia="Calibri" w:hAnsi="Arial" w:cs="Arial"/>
          <w:sz w:val="22"/>
          <w:szCs w:val="22"/>
          <w:lang w:eastAsia="en-US"/>
        </w:rPr>
        <w:t>du réseau électrique</w:t>
      </w:r>
      <w:r w:rsidR="009B728F">
        <w:rPr>
          <w:rFonts w:ascii="Arial" w:eastAsia="Calibri" w:hAnsi="Arial" w:cs="Arial"/>
          <w:sz w:val="22"/>
          <w:szCs w:val="22"/>
          <w:lang w:eastAsia="en-US"/>
        </w:rPr>
        <w:t xml:space="preserve"> et </w:t>
      </w:r>
      <w:r w:rsidR="001F07C7">
        <w:rPr>
          <w:rFonts w:ascii="Arial" w:eastAsia="Calibri" w:hAnsi="Arial" w:cs="Arial"/>
          <w:sz w:val="22"/>
          <w:szCs w:val="22"/>
          <w:lang w:eastAsia="en-US"/>
        </w:rPr>
        <w:t>43.959</w:t>
      </w:r>
      <w:r w:rsidRPr="003B658D">
        <w:rPr>
          <w:rFonts w:ascii="Arial" w:eastAsia="Calibri" w:hAnsi="Arial" w:cs="Arial"/>
          <w:sz w:val="22"/>
          <w:szCs w:val="22"/>
          <w:lang w:eastAsia="en-US"/>
        </w:rPr>
        <w:t>€ pour l’enfouissement du réseau téléphonique</w:t>
      </w:r>
      <w:r w:rsidR="009B728F">
        <w:rPr>
          <w:rFonts w:ascii="Arial" w:eastAsia="Calibri" w:hAnsi="Arial" w:cs="Arial"/>
          <w:sz w:val="22"/>
          <w:szCs w:val="22"/>
          <w:lang w:eastAsia="en-US"/>
        </w:rPr>
        <w:t>, s</w:t>
      </w:r>
      <w:r>
        <w:rPr>
          <w:rFonts w:ascii="Arial" w:eastAsia="Calibri" w:hAnsi="Arial" w:cs="Arial"/>
          <w:sz w:val="22"/>
          <w:szCs w:val="22"/>
          <w:lang w:eastAsia="en-US"/>
        </w:rPr>
        <w:t xml:space="preserve">oit un coût total de </w:t>
      </w:r>
      <w:r w:rsidR="009B728F">
        <w:rPr>
          <w:rFonts w:ascii="Arial" w:eastAsia="Calibri" w:hAnsi="Arial" w:cs="Arial"/>
          <w:sz w:val="22"/>
          <w:szCs w:val="22"/>
          <w:lang w:eastAsia="en-US"/>
        </w:rPr>
        <w:t>74.292</w:t>
      </w:r>
      <w:r>
        <w:rPr>
          <w:rFonts w:ascii="Arial" w:eastAsia="Calibri" w:hAnsi="Arial" w:cs="Arial"/>
          <w:sz w:val="22"/>
          <w:szCs w:val="22"/>
          <w:lang w:eastAsia="en-US"/>
        </w:rPr>
        <w:t>€ hors subventions</w:t>
      </w:r>
      <w:r w:rsidR="001F07C7">
        <w:rPr>
          <w:rFonts w:ascii="Arial" w:eastAsia="Calibri" w:hAnsi="Arial" w:cs="Arial"/>
          <w:sz w:val="22"/>
          <w:szCs w:val="22"/>
          <w:lang w:eastAsia="en-US"/>
        </w:rPr>
        <w:t xml:space="preserve"> éventuelles</w:t>
      </w:r>
      <w:r>
        <w:rPr>
          <w:rFonts w:ascii="Arial" w:eastAsia="Calibri" w:hAnsi="Arial" w:cs="Arial"/>
          <w:sz w:val="22"/>
          <w:szCs w:val="22"/>
          <w:lang w:eastAsia="en-US"/>
        </w:rPr>
        <w:t>.</w:t>
      </w:r>
    </w:p>
    <w:p w:rsidR="009B728F" w:rsidRPr="009B728F" w:rsidRDefault="009B728F" w:rsidP="009B728F">
      <w:pPr>
        <w:jc w:val="right"/>
        <w:rPr>
          <w:rFonts w:ascii="Arial" w:hAnsi="Arial" w:cs="Arial"/>
          <w:i/>
          <w:sz w:val="22"/>
          <w:szCs w:val="22"/>
        </w:rPr>
      </w:pPr>
      <w:r w:rsidRPr="009B728F">
        <w:rPr>
          <w:rFonts w:ascii="Arial" w:hAnsi="Arial" w:cs="Arial"/>
          <w:i/>
          <w:sz w:val="22"/>
          <w:szCs w:val="22"/>
        </w:rPr>
        <w:t>Vote à l’unanimité</w:t>
      </w:r>
    </w:p>
    <w:p w:rsidR="00203286" w:rsidRDefault="00203286" w:rsidP="002F0763">
      <w:pPr>
        <w:pStyle w:val="Paragraphedeliste"/>
        <w:ind w:left="0"/>
        <w:jc w:val="both"/>
        <w:rPr>
          <w:rFonts w:ascii="Arial" w:hAnsi="Arial" w:cs="Arial"/>
          <w:sz w:val="22"/>
          <w:szCs w:val="22"/>
        </w:rPr>
      </w:pPr>
    </w:p>
    <w:p w:rsidR="00F62034" w:rsidRPr="00416EE4" w:rsidRDefault="00F17471" w:rsidP="00F6203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416EE4">
        <w:rPr>
          <w:rFonts w:ascii="Arial" w:hAnsi="Arial" w:cs="Arial"/>
          <w:b/>
          <w:sz w:val="23"/>
          <w:szCs w:val="23"/>
        </w:rPr>
        <w:t>5</w:t>
      </w:r>
      <w:r w:rsidR="00F62034" w:rsidRPr="00416EE4">
        <w:rPr>
          <w:rFonts w:ascii="Arial" w:hAnsi="Arial" w:cs="Arial"/>
          <w:b/>
          <w:sz w:val="23"/>
          <w:szCs w:val="23"/>
        </w:rPr>
        <w:t xml:space="preserve"> – </w:t>
      </w:r>
      <w:r w:rsidR="00416EE4" w:rsidRPr="00416EE4">
        <w:rPr>
          <w:rFonts w:ascii="Arial" w:hAnsi="Arial" w:cs="Arial"/>
          <w:b/>
        </w:rPr>
        <w:t>Régime indemnitaire 2017 du personnel communal</w:t>
      </w:r>
    </w:p>
    <w:p w:rsidR="00F62034" w:rsidRDefault="00F62034" w:rsidP="00F62034">
      <w:pPr>
        <w:pStyle w:val="Paragraphedeliste"/>
        <w:ind w:left="0"/>
        <w:jc w:val="both"/>
        <w:rPr>
          <w:rFonts w:ascii="Arial" w:hAnsi="Arial" w:cs="Arial"/>
          <w:sz w:val="22"/>
          <w:szCs w:val="22"/>
        </w:rPr>
      </w:pPr>
    </w:p>
    <w:p w:rsidR="0037398D" w:rsidRDefault="006A416F" w:rsidP="0037398D">
      <w:pPr>
        <w:jc w:val="both"/>
        <w:rPr>
          <w:rFonts w:ascii="Arial" w:hAnsi="Arial" w:cs="Arial"/>
          <w:i/>
          <w:sz w:val="22"/>
          <w:szCs w:val="22"/>
          <w:u w:val="single"/>
        </w:rPr>
      </w:pPr>
      <w:r>
        <w:rPr>
          <w:rFonts w:ascii="Arial" w:hAnsi="Arial" w:cs="Arial"/>
          <w:i/>
          <w:sz w:val="22"/>
          <w:szCs w:val="22"/>
          <w:u w:val="single"/>
        </w:rPr>
        <w:t>Rapporteur :</w:t>
      </w:r>
      <w:r w:rsidR="0037398D" w:rsidRPr="00823904">
        <w:rPr>
          <w:rFonts w:ascii="Arial" w:hAnsi="Arial" w:cs="Arial"/>
          <w:i/>
          <w:sz w:val="22"/>
          <w:szCs w:val="22"/>
          <w:u w:val="single"/>
        </w:rPr>
        <w:t xml:space="preserve"> </w:t>
      </w:r>
      <w:r w:rsidR="0037398D">
        <w:rPr>
          <w:rFonts w:ascii="Arial" w:hAnsi="Arial" w:cs="Arial"/>
          <w:i/>
          <w:sz w:val="22"/>
          <w:szCs w:val="22"/>
          <w:u w:val="single"/>
        </w:rPr>
        <w:t>Catherine CLIMENT, 1ère adjointe déléguée au personnel communal</w:t>
      </w:r>
    </w:p>
    <w:p w:rsidR="00BA7C13" w:rsidRPr="00E77663" w:rsidRDefault="0037398D" w:rsidP="0037398D">
      <w:pPr>
        <w:pStyle w:val="Corpsdetexte2"/>
        <w:rPr>
          <w:rFonts w:ascii="Arial" w:hAnsi="Arial" w:cs="Arial"/>
          <w:szCs w:val="22"/>
        </w:rPr>
      </w:pPr>
      <w:r>
        <w:rPr>
          <w:rFonts w:ascii="Arial" w:hAnsi="Arial" w:cs="Arial"/>
          <w:szCs w:val="22"/>
        </w:rPr>
        <w:t>Comme chaque année</w:t>
      </w:r>
      <w:r w:rsidRPr="00E77663">
        <w:rPr>
          <w:rFonts w:ascii="Arial" w:hAnsi="Arial" w:cs="Arial"/>
          <w:szCs w:val="22"/>
        </w:rPr>
        <w:t>, il est demandé à l’assemblée de valider le nouveau régime indemnitaire applicable au 1</w:t>
      </w:r>
      <w:r w:rsidRPr="00E77663">
        <w:rPr>
          <w:rFonts w:ascii="Arial" w:hAnsi="Arial" w:cs="Arial"/>
          <w:szCs w:val="22"/>
          <w:vertAlign w:val="superscript"/>
        </w:rPr>
        <w:t>er</w:t>
      </w:r>
      <w:r w:rsidRPr="00E77663">
        <w:rPr>
          <w:rFonts w:ascii="Arial" w:hAnsi="Arial" w:cs="Arial"/>
          <w:szCs w:val="22"/>
        </w:rPr>
        <w:t xml:space="preserve"> janvier, </w:t>
      </w:r>
      <w:r>
        <w:rPr>
          <w:rFonts w:ascii="Arial" w:hAnsi="Arial" w:cs="Arial"/>
          <w:szCs w:val="22"/>
        </w:rPr>
        <w:t>et</w:t>
      </w:r>
      <w:r w:rsidRPr="00E77663">
        <w:rPr>
          <w:rFonts w:ascii="Arial" w:hAnsi="Arial" w:cs="Arial"/>
          <w:szCs w:val="22"/>
        </w:rPr>
        <w:t xml:space="preserve"> de fixer le montant global des primes et des crédits d’heures supplémentaires qui devra être inscrit au budget primitif 201</w:t>
      </w:r>
      <w:r>
        <w:rPr>
          <w:rFonts w:ascii="Arial" w:hAnsi="Arial" w:cs="Arial"/>
          <w:szCs w:val="22"/>
        </w:rPr>
        <w:t>7</w:t>
      </w:r>
      <w:r w:rsidRPr="00E77663">
        <w:rPr>
          <w:rFonts w:ascii="Arial" w:hAnsi="Arial" w:cs="Arial"/>
          <w:szCs w:val="22"/>
        </w:rPr>
        <w:t>.</w:t>
      </w:r>
      <w:r w:rsidR="00156F1E">
        <w:rPr>
          <w:rFonts w:ascii="Arial" w:hAnsi="Arial" w:cs="Arial"/>
          <w:szCs w:val="22"/>
        </w:rPr>
        <w:t xml:space="preserve"> </w:t>
      </w:r>
    </w:p>
    <w:p w:rsidR="00156F1E" w:rsidRDefault="0037398D" w:rsidP="0037398D">
      <w:pPr>
        <w:pStyle w:val="Corpsdetexte2"/>
        <w:rPr>
          <w:rFonts w:ascii="Arial" w:hAnsi="Arial" w:cs="Arial"/>
          <w:szCs w:val="22"/>
        </w:rPr>
      </w:pPr>
      <w:r w:rsidRPr="00E77663">
        <w:rPr>
          <w:rFonts w:ascii="Arial" w:hAnsi="Arial" w:cs="Arial"/>
          <w:szCs w:val="22"/>
        </w:rPr>
        <w:t xml:space="preserve">Le cadre réglementaire </w:t>
      </w:r>
      <w:r>
        <w:rPr>
          <w:rFonts w:ascii="Arial" w:hAnsi="Arial" w:cs="Arial"/>
          <w:szCs w:val="22"/>
        </w:rPr>
        <w:t xml:space="preserve">subit quelques changements par rapport à 2016 compte tenu </w:t>
      </w:r>
      <w:r w:rsidRPr="00E77663">
        <w:rPr>
          <w:rFonts w:ascii="Arial" w:hAnsi="Arial" w:cs="Arial"/>
          <w:szCs w:val="22"/>
        </w:rPr>
        <w:t xml:space="preserve">des évolutions statutaires </w:t>
      </w:r>
      <w:r>
        <w:rPr>
          <w:rFonts w:ascii="Arial" w:hAnsi="Arial" w:cs="Arial"/>
          <w:szCs w:val="22"/>
        </w:rPr>
        <w:t>et des décision</w:t>
      </w:r>
      <w:r w:rsidR="009F66B1">
        <w:rPr>
          <w:rFonts w:ascii="Arial" w:hAnsi="Arial" w:cs="Arial"/>
          <w:szCs w:val="22"/>
        </w:rPr>
        <w:t>s survenues en cours d’exercice</w:t>
      </w:r>
      <w:r w:rsidR="00156F1E">
        <w:rPr>
          <w:rFonts w:ascii="Arial" w:hAnsi="Arial" w:cs="Arial"/>
          <w:szCs w:val="22"/>
        </w:rPr>
        <w:t>.</w:t>
      </w:r>
    </w:p>
    <w:p w:rsidR="0037398D" w:rsidRDefault="0037398D" w:rsidP="00156F1E">
      <w:pPr>
        <w:pStyle w:val="Corpsdetexte2"/>
        <w:rPr>
          <w:rFonts w:ascii="Arial" w:hAnsi="Arial" w:cs="Arial"/>
          <w:szCs w:val="22"/>
        </w:rPr>
      </w:pPr>
      <w:r w:rsidRPr="00E77663">
        <w:rPr>
          <w:rFonts w:ascii="Arial" w:hAnsi="Arial" w:cs="Arial"/>
          <w:szCs w:val="22"/>
        </w:rPr>
        <w:t>L’enveloppe indemnitaire 201</w:t>
      </w:r>
      <w:r w:rsidR="00D303A2">
        <w:rPr>
          <w:rFonts w:ascii="Arial" w:hAnsi="Arial" w:cs="Arial"/>
          <w:szCs w:val="22"/>
        </w:rPr>
        <w:t>7</w:t>
      </w:r>
      <w:r>
        <w:rPr>
          <w:rFonts w:ascii="Arial" w:hAnsi="Arial" w:cs="Arial"/>
          <w:szCs w:val="22"/>
        </w:rPr>
        <w:t xml:space="preserve"> </w:t>
      </w:r>
      <w:r w:rsidR="00D303A2">
        <w:rPr>
          <w:rFonts w:ascii="Arial" w:hAnsi="Arial" w:cs="Arial"/>
          <w:szCs w:val="22"/>
        </w:rPr>
        <w:t xml:space="preserve">s’élève à </w:t>
      </w:r>
      <w:r w:rsidR="00156F1E">
        <w:rPr>
          <w:rFonts w:ascii="Arial" w:hAnsi="Arial" w:cs="Arial"/>
          <w:szCs w:val="22"/>
        </w:rPr>
        <w:t>132.846€</w:t>
      </w:r>
      <w:r w:rsidR="00156F1E">
        <w:rPr>
          <w:rFonts w:ascii="Arial" w:hAnsi="Arial" w:cs="Arial"/>
          <w:szCs w:val="22"/>
        </w:rPr>
        <w:t xml:space="preserve">. </w:t>
      </w:r>
      <w:r w:rsidRPr="00CE2954">
        <w:rPr>
          <w:rFonts w:ascii="Arial" w:hAnsi="Arial" w:cs="Arial"/>
          <w:szCs w:val="22"/>
        </w:rPr>
        <w:t>Ce crédit global constitue une enveloppe maximale qui ne peut être dépassée sans nouvelle dé</w:t>
      </w:r>
      <w:r w:rsidR="00727869">
        <w:rPr>
          <w:rFonts w:ascii="Arial" w:hAnsi="Arial" w:cs="Arial"/>
          <w:szCs w:val="22"/>
        </w:rPr>
        <w:t>libération du Conseil Municipal, et s</w:t>
      </w:r>
      <w:r w:rsidRPr="00CE2954">
        <w:rPr>
          <w:rFonts w:ascii="Arial" w:hAnsi="Arial" w:cs="Arial"/>
          <w:szCs w:val="22"/>
        </w:rPr>
        <w:t>eul le montant du régime indemnitaire réellement attribué, sur la base des arrêtés attributifs individuels, sera inscrit au budget primitif 201</w:t>
      </w:r>
      <w:r w:rsidR="00727869">
        <w:rPr>
          <w:rFonts w:ascii="Arial" w:hAnsi="Arial" w:cs="Arial"/>
          <w:szCs w:val="22"/>
        </w:rPr>
        <w:t>7</w:t>
      </w:r>
      <w:r w:rsidRPr="00CE2954">
        <w:rPr>
          <w:rFonts w:ascii="Arial" w:hAnsi="Arial" w:cs="Arial"/>
          <w:szCs w:val="22"/>
        </w:rPr>
        <w:t>.</w:t>
      </w:r>
    </w:p>
    <w:p w:rsidR="00156F1E" w:rsidRPr="009B728F" w:rsidRDefault="00156F1E" w:rsidP="00156F1E">
      <w:pPr>
        <w:jc w:val="right"/>
        <w:rPr>
          <w:rFonts w:ascii="Arial" w:hAnsi="Arial" w:cs="Arial"/>
          <w:i/>
          <w:sz w:val="22"/>
          <w:szCs w:val="22"/>
        </w:rPr>
      </w:pPr>
      <w:r w:rsidRPr="009B728F">
        <w:rPr>
          <w:rFonts w:ascii="Arial" w:hAnsi="Arial" w:cs="Arial"/>
          <w:i/>
          <w:sz w:val="22"/>
          <w:szCs w:val="22"/>
        </w:rPr>
        <w:t>Vote à l’unanimité</w:t>
      </w:r>
    </w:p>
    <w:p w:rsidR="00156F1E" w:rsidRDefault="00156F1E" w:rsidP="00156F1E">
      <w:pPr>
        <w:pStyle w:val="Corpsdetexte2"/>
        <w:rPr>
          <w:rFonts w:ascii="Arial" w:hAnsi="Arial" w:cs="Arial"/>
          <w:szCs w:val="22"/>
        </w:rPr>
      </w:pPr>
    </w:p>
    <w:p w:rsidR="00727869" w:rsidRPr="00416EE4" w:rsidRDefault="00727869" w:rsidP="0072786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6</w:t>
      </w:r>
      <w:r w:rsidRPr="00416EE4">
        <w:rPr>
          <w:rFonts w:ascii="Arial" w:hAnsi="Arial" w:cs="Arial"/>
          <w:b/>
          <w:sz w:val="23"/>
          <w:szCs w:val="23"/>
        </w:rPr>
        <w:t xml:space="preserve"> – </w:t>
      </w:r>
      <w:r>
        <w:rPr>
          <w:rFonts w:ascii="Arial" w:hAnsi="Arial" w:cs="Arial"/>
          <w:b/>
        </w:rPr>
        <w:t>Renouvellement de la convention de mise à disposition d’un ACFI</w:t>
      </w:r>
    </w:p>
    <w:p w:rsidR="00727869" w:rsidRDefault="00727869" w:rsidP="00727869">
      <w:pPr>
        <w:pStyle w:val="Paragraphedeliste"/>
        <w:ind w:left="0"/>
        <w:jc w:val="both"/>
        <w:rPr>
          <w:rFonts w:ascii="Arial" w:hAnsi="Arial" w:cs="Arial"/>
          <w:sz w:val="22"/>
          <w:szCs w:val="22"/>
        </w:rPr>
      </w:pPr>
    </w:p>
    <w:p w:rsidR="00727869" w:rsidRDefault="006A416F" w:rsidP="00727869">
      <w:pPr>
        <w:jc w:val="both"/>
        <w:rPr>
          <w:rFonts w:ascii="Arial" w:hAnsi="Arial" w:cs="Arial"/>
          <w:i/>
          <w:sz w:val="22"/>
          <w:szCs w:val="22"/>
          <w:u w:val="single"/>
        </w:rPr>
      </w:pPr>
      <w:r>
        <w:rPr>
          <w:rFonts w:ascii="Arial" w:hAnsi="Arial" w:cs="Arial"/>
          <w:i/>
          <w:sz w:val="22"/>
          <w:szCs w:val="22"/>
          <w:u w:val="single"/>
        </w:rPr>
        <w:t>Rapporteur :</w:t>
      </w:r>
      <w:r w:rsidR="00727869" w:rsidRPr="00823904">
        <w:rPr>
          <w:rFonts w:ascii="Arial" w:hAnsi="Arial" w:cs="Arial"/>
          <w:i/>
          <w:sz w:val="22"/>
          <w:szCs w:val="22"/>
          <w:u w:val="single"/>
        </w:rPr>
        <w:t xml:space="preserve"> </w:t>
      </w:r>
      <w:r w:rsidR="00727869">
        <w:rPr>
          <w:rFonts w:ascii="Arial" w:hAnsi="Arial" w:cs="Arial"/>
          <w:i/>
          <w:sz w:val="22"/>
          <w:szCs w:val="22"/>
          <w:u w:val="single"/>
        </w:rPr>
        <w:t>Catherine CLIMENT, 1ère adjointe déléguée au personnel communal</w:t>
      </w:r>
    </w:p>
    <w:p w:rsidR="00156F1E" w:rsidRDefault="008702AA" w:rsidP="00727869">
      <w:pPr>
        <w:jc w:val="both"/>
        <w:rPr>
          <w:rFonts w:ascii="Arial" w:hAnsi="Arial" w:cs="Arial"/>
          <w:sz w:val="22"/>
          <w:szCs w:val="22"/>
        </w:rPr>
      </w:pPr>
      <w:r>
        <w:rPr>
          <w:rFonts w:ascii="Arial" w:hAnsi="Arial" w:cs="Arial"/>
          <w:sz w:val="22"/>
          <w:szCs w:val="22"/>
        </w:rPr>
        <w:t>Le Centre de Gestion a décidé de mettre en place un nouveau dispositif contractuel pour mettre à disposition des communes un Agent Charg</w:t>
      </w:r>
      <w:r w:rsidR="00F80CE5">
        <w:rPr>
          <w:rFonts w:ascii="Arial" w:hAnsi="Arial" w:cs="Arial"/>
          <w:sz w:val="22"/>
          <w:szCs w:val="22"/>
        </w:rPr>
        <w:t>é</w:t>
      </w:r>
      <w:r>
        <w:rPr>
          <w:rFonts w:ascii="Arial" w:hAnsi="Arial" w:cs="Arial"/>
          <w:sz w:val="22"/>
          <w:szCs w:val="22"/>
        </w:rPr>
        <w:t xml:space="preserve"> de la Fonction d’Inspection (ACFI) dans les domaines de la santé et de la sécurité : son objectif est de simplifier l’accès aux prestations du service Prévention des risques professionnels, et regrouper les missions de conseil et d’inspection au sein d’une convention unique</w:t>
      </w:r>
      <w:r w:rsidR="00DB18C5">
        <w:rPr>
          <w:rFonts w:ascii="Arial" w:hAnsi="Arial" w:cs="Arial"/>
          <w:sz w:val="22"/>
          <w:szCs w:val="22"/>
        </w:rPr>
        <w:t>.</w:t>
      </w:r>
      <w:r w:rsidR="00156F1E">
        <w:rPr>
          <w:rFonts w:ascii="Arial" w:hAnsi="Arial" w:cs="Arial"/>
          <w:sz w:val="22"/>
          <w:szCs w:val="22"/>
        </w:rPr>
        <w:t xml:space="preserve"> </w:t>
      </w:r>
      <w:r w:rsidR="00DB18C5">
        <w:rPr>
          <w:rFonts w:ascii="Arial" w:hAnsi="Arial" w:cs="Arial"/>
          <w:sz w:val="22"/>
          <w:szCs w:val="22"/>
        </w:rPr>
        <w:t>Cette nouvelle convention précise les missions de sensibilisation, conseil et accompagnement, détaille plus précisément la mission d’inspection et les visites périodiques sur site, ainsi que les conditions d’exercice de la fonction d’ACFI.</w:t>
      </w:r>
      <w:r w:rsidR="00156F1E">
        <w:rPr>
          <w:rFonts w:ascii="Arial" w:hAnsi="Arial" w:cs="Arial"/>
          <w:sz w:val="22"/>
          <w:szCs w:val="22"/>
        </w:rPr>
        <w:t xml:space="preserve"> </w:t>
      </w:r>
      <w:r w:rsidR="00DB18C5">
        <w:rPr>
          <w:rFonts w:ascii="Arial" w:hAnsi="Arial" w:cs="Arial"/>
          <w:sz w:val="22"/>
          <w:szCs w:val="22"/>
        </w:rPr>
        <w:t>Elle serait conclue à compter du 1</w:t>
      </w:r>
      <w:r w:rsidR="00DB18C5" w:rsidRPr="00DB18C5">
        <w:rPr>
          <w:rFonts w:ascii="Arial" w:hAnsi="Arial" w:cs="Arial"/>
          <w:sz w:val="22"/>
          <w:szCs w:val="22"/>
          <w:vertAlign w:val="superscript"/>
        </w:rPr>
        <w:t>er</w:t>
      </w:r>
      <w:r w:rsidR="00DB18C5">
        <w:rPr>
          <w:rFonts w:ascii="Arial" w:hAnsi="Arial" w:cs="Arial"/>
          <w:sz w:val="22"/>
          <w:szCs w:val="22"/>
        </w:rPr>
        <w:t xml:space="preserve"> janvier 2017 pour une durée d’un an tacitement renouvelable ; le coût annuel pour la commune est de l’ordre de 400€, hors prestations supplémentaires à la demande</w:t>
      </w:r>
      <w:r w:rsidR="00156F1E">
        <w:rPr>
          <w:rFonts w:ascii="Arial" w:hAnsi="Arial" w:cs="Arial"/>
          <w:sz w:val="22"/>
          <w:szCs w:val="22"/>
        </w:rPr>
        <w:t>.</w:t>
      </w:r>
    </w:p>
    <w:p w:rsidR="00156F1E" w:rsidRPr="009B728F" w:rsidRDefault="00156F1E" w:rsidP="00156F1E">
      <w:pPr>
        <w:jc w:val="right"/>
        <w:rPr>
          <w:rFonts w:ascii="Arial" w:hAnsi="Arial" w:cs="Arial"/>
          <w:i/>
          <w:sz w:val="22"/>
          <w:szCs w:val="22"/>
        </w:rPr>
      </w:pPr>
      <w:r w:rsidRPr="009B728F">
        <w:rPr>
          <w:rFonts w:ascii="Arial" w:hAnsi="Arial" w:cs="Arial"/>
          <w:i/>
          <w:sz w:val="22"/>
          <w:szCs w:val="22"/>
        </w:rPr>
        <w:t>Vote à l’unanimité</w:t>
      </w:r>
    </w:p>
    <w:p w:rsidR="00156F1E" w:rsidRDefault="00156F1E" w:rsidP="00727869">
      <w:pPr>
        <w:jc w:val="both"/>
        <w:rPr>
          <w:rFonts w:ascii="Arial" w:hAnsi="Arial" w:cs="Arial"/>
          <w:sz w:val="22"/>
          <w:szCs w:val="22"/>
        </w:rPr>
      </w:pPr>
    </w:p>
    <w:p w:rsidR="000569DB" w:rsidRPr="00416EE4" w:rsidRDefault="000569DB" w:rsidP="000569D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7</w:t>
      </w:r>
      <w:r w:rsidRPr="00416EE4">
        <w:rPr>
          <w:rFonts w:ascii="Arial" w:hAnsi="Arial" w:cs="Arial"/>
          <w:b/>
          <w:sz w:val="23"/>
          <w:szCs w:val="23"/>
        </w:rPr>
        <w:t xml:space="preserve"> – </w:t>
      </w:r>
      <w:r>
        <w:rPr>
          <w:rFonts w:ascii="Arial" w:hAnsi="Arial" w:cs="Arial"/>
          <w:b/>
        </w:rPr>
        <w:t>Renouvellement de la convention d’animation du temps d’activités périscolaires</w:t>
      </w:r>
    </w:p>
    <w:p w:rsidR="000569DB" w:rsidRDefault="000569DB" w:rsidP="000569DB">
      <w:pPr>
        <w:pStyle w:val="Paragraphedeliste"/>
        <w:ind w:left="0"/>
        <w:jc w:val="both"/>
        <w:rPr>
          <w:rFonts w:ascii="Arial" w:hAnsi="Arial" w:cs="Arial"/>
          <w:sz w:val="22"/>
          <w:szCs w:val="22"/>
        </w:rPr>
      </w:pPr>
    </w:p>
    <w:p w:rsidR="000569DB" w:rsidRDefault="006A416F" w:rsidP="000569DB">
      <w:pPr>
        <w:jc w:val="both"/>
        <w:rPr>
          <w:rFonts w:ascii="Arial" w:hAnsi="Arial" w:cs="Arial"/>
          <w:i/>
          <w:sz w:val="22"/>
          <w:szCs w:val="22"/>
          <w:u w:val="single"/>
        </w:rPr>
      </w:pPr>
      <w:r>
        <w:rPr>
          <w:rFonts w:ascii="Arial" w:hAnsi="Arial" w:cs="Arial"/>
          <w:i/>
          <w:sz w:val="22"/>
          <w:szCs w:val="22"/>
          <w:u w:val="single"/>
        </w:rPr>
        <w:t>Rapporteur :</w:t>
      </w:r>
      <w:r w:rsidR="000569DB" w:rsidRPr="00823904">
        <w:rPr>
          <w:rFonts w:ascii="Arial" w:hAnsi="Arial" w:cs="Arial"/>
          <w:i/>
          <w:sz w:val="22"/>
          <w:szCs w:val="22"/>
          <w:u w:val="single"/>
        </w:rPr>
        <w:t xml:space="preserve"> </w:t>
      </w:r>
      <w:r w:rsidR="0058597B">
        <w:rPr>
          <w:rFonts w:ascii="Arial" w:hAnsi="Arial" w:cs="Arial"/>
          <w:i/>
          <w:sz w:val="22"/>
          <w:szCs w:val="22"/>
          <w:u w:val="single"/>
        </w:rPr>
        <w:t>Brigitte GAYAUD,</w:t>
      </w:r>
      <w:r w:rsidR="000569DB">
        <w:rPr>
          <w:rFonts w:ascii="Arial" w:hAnsi="Arial" w:cs="Arial"/>
          <w:i/>
          <w:sz w:val="22"/>
          <w:szCs w:val="22"/>
          <w:u w:val="single"/>
        </w:rPr>
        <w:t xml:space="preserve"> adjointe déléguée </w:t>
      </w:r>
      <w:r w:rsidR="0058597B">
        <w:rPr>
          <w:rFonts w:ascii="Arial" w:hAnsi="Arial" w:cs="Arial"/>
          <w:i/>
          <w:sz w:val="22"/>
          <w:szCs w:val="22"/>
          <w:u w:val="single"/>
        </w:rPr>
        <w:t>aux affaires scolaires</w:t>
      </w:r>
    </w:p>
    <w:p w:rsidR="000569DB" w:rsidRDefault="000569DB" w:rsidP="001B4DC4">
      <w:pPr>
        <w:jc w:val="both"/>
        <w:rPr>
          <w:rFonts w:ascii="Arial" w:hAnsi="Arial" w:cs="Arial"/>
          <w:sz w:val="22"/>
          <w:szCs w:val="22"/>
        </w:rPr>
      </w:pPr>
      <w:r>
        <w:rPr>
          <w:rFonts w:ascii="Arial" w:hAnsi="Arial" w:cs="Arial"/>
          <w:sz w:val="22"/>
          <w:szCs w:val="22"/>
        </w:rPr>
        <w:t xml:space="preserve">Par délibération en date du </w:t>
      </w:r>
      <w:r w:rsidR="001B4DC4">
        <w:rPr>
          <w:rFonts w:ascii="Arial" w:hAnsi="Arial" w:cs="Arial"/>
          <w:sz w:val="22"/>
          <w:szCs w:val="22"/>
        </w:rPr>
        <w:t>25 juin 2015</w:t>
      </w:r>
      <w:r>
        <w:rPr>
          <w:rFonts w:ascii="Arial" w:hAnsi="Arial" w:cs="Arial"/>
          <w:sz w:val="22"/>
          <w:szCs w:val="22"/>
        </w:rPr>
        <w:t xml:space="preserve">, le Conseil Municipal avait </w:t>
      </w:r>
      <w:r w:rsidR="001B4DC4">
        <w:rPr>
          <w:rFonts w:ascii="Arial" w:hAnsi="Arial" w:cs="Arial"/>
          <w:sz w:val="22"/>
          <w:szCs w:val="22"/>
        </w:rPr>
        <w:t>confié au Centre Social Soleil Levant de Manduel l’animation des temps d’activités périscolaires (TAP) pour les enfants de classes élémentaires, et la coordination des TAP de l’école maternelle</w:t>
      </w:r>
      <w:r>
        <w:rPr>
          <w:rFonts w:ascii="Arial" w:hAnsi="Arial" w:cs="Arial"/>
          <w:sz w:val="22"/>
          <w:szCs w:val="22"/>
        </w:rPr>
        <w:t>.</w:t>
      </w:r>
    </w:p>
    <w:p w:rsidR="00675E68" w:rsidRDefault="00675E68" w:rsidP="001B4DC4">
      <w:pPr>
        <w:jc w:val="both"/>
        <w:rPr>
          <w:rFonts w:ascii="Arial" w:hAnsi="Arial" w:cs="Arial"/>
          <w:sz w:val="22"/>
          <w:szCs w:val="22"/>
        </w:rPr>
      </w:pPr>
    </w:p>
    <w:p w:rsidR="001B4DC4" w:rsidRDefault="001B4DC4" w:rsidP="001B4DC4">
      <w:pPr>
        <w:jc w:val="both"/>
        <w:rPr>
          <w:rFonts w:ascii="Arial" w:hAnsi="Arial" w:cs="Arial"/>
          <w:sz w:val="22"/>
          <w:szCs w:val="22"/>
        </w:rPr>
      </w:pPr>
      <w:r>
        <w:rPr>
          <w:rFonts w:ascii="Arial" w:hAnsi="Arial" w:cs="Arial"/>
          <w:sz w:val="22"/>
          <w:szCs w:val="22"/>
        </w:rPr>
        <w:t>S’agissant d’une première expérience, la convention afférente n’avait été conc</w:t>
      </w:r>
      <w:r w:rsidR="005B1629">
        <w:rPr>
          <w:rFonts w:ascii="Arial" w:hAnsi="Arial" w:cs="Arial"/>
          <w:sz w:val="22"/>
          <w:szCs w:val="22"/>
        </w:rPr>
        <w:t xml:space="preserve">lue que pour une durée d’un an. </w:t>
      </w:r>
      <w:r>
        <w:rPr>
          <w:rFonts w:ascii="Arial" w:hAnsi="Arial" w:cs="Arial"/>
          <w:sz w:val="22"/>
          <w:szCs w:val="22"/>
        </w:rPr>
        <w:t>Mais considérant la satisfaction enregistrée à l’issue de l’année scolaire 2015-2016, il est proposé de renouveler ce partenariat pour une durée d’un an deux fois reconductible tacitement.</w:t>
      </w:r>
    </w:p>
    <w:p w:rsidR="0017690C" w:rsidRDefault="00675E68" w:rsidP="001B4DC4">
      <w:pPr>
        <w:jc w:val="both"/>
        <w:rPr>
          <w:rFonts w:ascii="Arial" w:hAnsi="Arial" w:cs="Arial"/>
          <w:sz w:val="22"/>
          <w:szCs w:val="22"/>
        </w:rPr>
      </w:pPr>
      <w:r>
        <w:rPr>
          <w:rFonts w:ascii="Arial" w:hAnsi="Arial" w:cs="Arial"/>
          <w:sz w:val="22"/>
          <w:szCs w:val="22"/>
        </w:rPr>
        <w:t>L’</w:t>
      </w:r>
      <w:r w:rsidR="0017690C">
        <w:rPr>
          <w:rFonts w:ascii="Arial" w:hAnsi="Arial" w:cs="Arial"/>
          <w:sz w:val="22"/>
          <w:szCs w:val="22"/>
        </w:rPr>
        <w:t xml:space="preserve">organisation et </w:t>
      </w:r>
      <w:r>
        <w:rPr>
          <w:rFonts w:ascii="Arial" w:hAnsi="Arial" w:cs="Arial"/>
          <w:sz w:val="22"/>
          <w:szCs w:val="22"/>
        </w:rPr>
        <w:t>l</w:t>
      </w:r>
      <w:r w:rsidR="0017690C">
        <w:rPr>
          <w:rFonts w:ascii="Arial" w:hAnsi="Arial" w:cs="Arial"/>
          <w:sz w:val="22"/>
          <w:szCs w:val="22"/>
        </w:rPr>
        <w:t xml:space="preserve">es activités </w:t>
      </w:r>
      <w:r>
        <w:rPr>
          <w:rFonts w:ascii="Arial" w:hAnsi="Arial" w:cs="Arial"/>
          <w:sz w:val="22"/>
          <w:szCs w:val="22"/>
        </w:rPr>
        <w:t xml:space="preserve">du TAP </w:t>
      </w:r>
      <w:r w:rsidR="0017690C">
        <w:rPr>
          <w:rFonts w:ascii="Arial" w:hAnsi="Arial" w:cs="Arial"/>
          <w:sz w:val="22"/>
          <w:szCs w:val="22"/>
        </w:rPr>
        <w:t>sont conformes au projet éducatif territorial approuvé le 23 septembre 2016 par la Direction Départementale de la Cohésion Sociale, le Rectorat d’Académie, et la Caisse d’Allocations Familiales du Gard.</w:t>
      </w:r>
    </w:p>
    <w:p w:rsidR="00675E68" w:rsidRDefault="0017690C" w:rsidP="001B4DC4">
      <w:pPr>
        <w:jc w:val="both"/>
        <w:rPr>
          <w:rFonts w:ascii="Arial" w:hAnsi="Arial" w:cs="Arial"/>
          <w:sz w:val="22"/>
          <w:szCs w:val="22"/>
        </w:rPr>
      </w:pPr>
      <w:r>
        <w:rPr>
          <w:rFonts w:ascii="Arial" w:hAnsi="Arial" w:cs="Arial"/>
          <w:sz w:val="22"/>
          <w:szCs w:val="22"/>
        </w:rPr>
        <w:t xml:space="preserve">Le coût total de la prestation du Centre Social </w:t>
      </w:r>
      <w:r w:rsidR="005B1629">
        <w:rPr>
          <w:rFonts w:ascii="Arial" w:hAnsi="Arial" w:cs="Arial"/>
          <w:sz w:val="22"/>
          <w:szCs w:val="22"/>
        </w:rPr>
        <w:t xml:space="preserve">s’élèverait à </w:t>
      </w:r>
      <w:r w:rsidR="00352E9A">
        <w:rPr>
          <w:rFonts w:ascii="Arial" w:hAnsi="Arial" w:cs="Arial"/>
          <w:sz w:val="22"/>
          <w:szCs w:val="22"/>
        </w:rPr>
        <w:t>31.700€</w:t>
      </w:r>
      <w:r w:rsidR="00675E68">
        <w:rPr>
          <w:rFonts w:ascii="Arial" w:hAnsi="Arial" w:cs="Arial"/>
          <w:sz w:val="22"/>
          <w:szCs w:val="22"/>
        </w:rPr>
        <w:t xml:space="preserve"> pour l’année 2017.</w:t>
      </w:r>
    </w:p>
    <w:p w:rsidR="00675E68" w:rsidRPr="009B728F" w:rsidRDefault="00675E68" w:rsidP="00675E68">
      <w:pPr>
        <w:jc w:val="right"/>
        <w:rPr>
          <w:rFonts w:ascii="Arial" w:hAnsi="Arial" w:cs="Arial"/>
          <w:i/>
          <w:sz w:val="22"/>
          <w:szCs w:val="22"/>
        </w:rPr>
      </w:pPr>
      <w:r w:rsidRPr="009B728F">
        <w:rPr>
          <w:rFonts w:ascii="Arial" w:hAnsi="Arial" w:cs="Arial"/>
          <w:i/>
          <w:sz w:val="22"/>
          <w:szCs w:val="22"/>
        </w:rPr>
        <w:t>Vote à l’unanimité</w:t>
      </w:r>
    </w:p>
    <w:p w:rsidR="005B1629" w:rsidRDefault="005B1629" w:rsidP="001B4DC4">
      <w:pPr>
        <w:jc w:val="both"/>
        <w:rPr>
          <w:rFonts w:ascii="Arial" w:hAnsi="Arial" w:cs="Arial"/>
          <w:sz w:val="22"/>
          <w:szCs w:val="22"/>
        </w:rPr>
      </w:pPr>
    </w:p>
    <w:p w:rsidR="0058597B" w:rsidRPr="00416EE4" w:rsidRDefault="0058597B" w:rsidP="0058597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8</w:t>
      </w:r>
      <w:r w:rsidRPr="00416EE4">
        <w:rPr>
          <w:rFonts w:ascii="Arial" w:hAnsi="Arial" w:cs="Arial"/>
          <w:b/>
          <w:sz w:val="23"/>
          <w:szCs w:val="23"/>
        </w:rPr>
        <w:t xml:space="preserve"> – </w:t>
      </w:r>
      <w:r>
        <w:rPr>
          <w:rFonts w:ascii="Arial" w:hAnsi="Arial" w:cs="Arial"/>
          <w:b/>
        </w:rPr>
        <w:t>Mise en œuvre d’un plan d’amélioration des pratiques phytosanitaires et horticoles</w:t>
      </w:r>
    </w:p>
    <w:p w:rsidR="0058597B" w:rsidRDefault="0058597B" w:rsidP="0058597B">
      <w:pPr>
        <w:pStyle w:val="Paragraphedeliste"/>
        <w:ind w:left="0"/>
        <w:jc w:val="both"/>
        <w:rPr>
          <w:rFonts w:ascii="Arial" w:hAnsi="Arial" w:cs="Arial"/>
          <w:sz w:val="22"/>
          <w:szCs w:val="22"/>
        </w:rPr>
      </w:pPr>
    </w:p>
    <w:p w:rsidR="0058597B" w:rsidRDefault="00A52B88" w:rsidP="0058597B">
      <w:pPr>
        <w:jc w:val="both"/>
        <w:rPr>
          <w:rFonts w:ascii="Arial" w:hAnsi="Arial" w:cs="Arial"/>
          <w:i/>
          <w:sz w:val="22"/>
          <w:szCs w:val="22"/>
          <w:u w:val="single"/>
        </w:rPr>
      </w:pPr>
      <w:r>
        <w:rPr>
          <w:rFonts w:ascii="Arial" w:hAnsi="Arial" w:cs="Arial"/>
          <w:i/>
          <w:sz w:val="22"/>
          <w:szCs w:val="22"/>
          <w:u w:val="single"/>
        </w:rPr>
        <w:t>Rapporteur :</w:t>
      </w:r>
      <w:r w:rsidR="0058597B" w:rsidRPr="00823904">
        <w:rPr>
          <w:rFonts w:ascii="Arial" w:hAnsi="Arial" w:cs="Arial"/>
          <w:i/>
          <w:sz w:val="22"/>
          <w:szCs w:val="22"/>
          <w:u w:val="single"/>
        </w:rPr>
        <w:t xml:space="preserve"> </w:t>
      </w:r>
      <w:r w:rsidR="0058597B">
        <w:rPr>
          <w:rFonts w:ascii="Arial" w:hAnsi="Arial" w:cs="Arial"/>
          <w:i/>
          <w:sz w:val="22"/>
          <w:szCs w:val="22"/>
          <w:u w:val="single"/>
        </w:rPr>
        <w:t>Thierry PESENTI, adjoint délégué à l’environnement</w:t>
      </w:r>
    </w:p>
    <w:p w:rsidR="008E1BF1" w:rsidRDefault="008E1BF1" w:rsidP="008E1BF1">
      <w:pPr>
        <w:autoSpaceDE w:val="0"/>
        <w:autoSpaceDN w:val="0"/>
        <w:adjustRightInd w:val="0"/>
        <w:jc w:val="both"/>
        <w:rPr>
          <w:rFonts w:ascii="Arial" w:hAnsi="Arial" w:cs="Arial"/>
          <w:sz w:val="22"/>
          <w:szCs w:val="22"/>
        </w:rPr>
      </w:pPr>
      <w:r w:rsidRPr="009C4A22">
        <w:rPr>
          <w:rFonts w:ascii="Arial" w:hAnsi="Arial" w:cs="Arial"/>
          <w:sz w:val="22"/>
          <w:szCs w:val="22"/>
        </w:rPr>
        <w:t>La nappe des Costières de Bellegarde permet l’alimentation en eau potable des com</w:t>
      </w:r>
      <w:r w:rsidR="005B1629">
        <w:rPr>
          <w:rFonts w:ascii="Arial" w:hAnsi="Arial" w:cs="Arial"/>
          <w:sz w:val="22"/>
          <w:szCs w:val="22"/>
        </w:rPr>
        <w:t>munes du plateau des Costières.</w:t>
      </w:r>
      <w:r w:rsidR="00A52B88">
        <w:rPr>
          <w:rFonts w:ascii="Arial" w:hAnsi="Arial" w:cs="Arial"/>
          <w:sz w:val="22"/>
          <w:szCs w:val="22"/>
        </w:rPr>
        <w:t xml:space="preserve"> </w:t>
      </w:r>
      <w:r w:rsidRPr="009C4A22">
        <w:rPr>
          <w:rFonts w:ascii="Arial" w:hAnsi="Arial" w:cs="Arial"/>
          <w:sz w:val="22"/>
          <w:szCs w:val="22"/>
        </w:rPr>
        <w:t xml:space="preserve">Cette nappe, proche de la surface, est naturellement peu protégée et vulnérable aux pollutions nitrates et pesticides notamment. </w:t>
      </w:r>
      <w:r>
        <w:rPr>
          <w:rFonts w:ascii="Arial" w:hAnsi="Arial" w:cs="Arial"/>
          <w:sz w:val="22"/>
          <w:szCs w:val="22"/>
        </w:rPr>
        <w:t>Et l</w:t>
      </w:r>
      <w:r w:rsidRPr="009C4A22">
        <w:rPr>
          <w:rFonts w:ascii="Arial" w:hAnsi="Arial" w:cs="Arial"/>
          <w:sz w:val="22"/>
          <w:szCs w:val="22"/>
        </w:rPr>
        <w:t xml:space="preserve">’utilisation de pesticides peut </w:t>
      </w:r>
      <w:r>
        <w:rPr>
          <w:rFonts w:ascii="Arial" w:hAnsi="Arial" w:cs="Arial"/>
          <w:sz w:val="22"/>
          <w:szCs w:val="22"/>
        </w:rPr>
        <w:t xml:space="preserve">en outre </w:t>
      </w:r>
      <w:r w:rsidRPr="009C4A22">
        <w:rPr>
          <w:rFonts w:ascii="Arial" w:hAnsi="Arial" w:cs="Arial"/>
          <w:sz w:val="22"/>
          <w:szCs w:val="22"/>
        </w:rPr>
        <w:t>s’avérer préjudiciable pour les agents chargés de les appliquer, pour la santé publique, pour l’environn</w:t>
      </w:r>
      <w:r>
        <w:rPr>
          <w:rFonts w:ascii="Arial" w:hAnsi="Arial" w:cs="Arial"/>
          <w:sz w:val="22"/>
          <w:szCs w:val="22"/>
        </w:rPr>
        <w:t>ement et les ressources en eau.</w:t>
      </w:r>
    </w:p>
    <w:p w:rsidR="008E1BF1" w:rsidRDefault="008E1BF1" w:rsidP="008E1BF1">
      <w:pPr>
        <w:autoSpaceDE w:val="0"/>
        <w:autoSpaceDN w:val="0"/>
        <w:adjustRightInd w:val="0"/>
        <w:jc w:val="both"/>
        <w:rPr>
          <w:rFonts w:ascii="Arial" w:hAnsi="Arial" w:cs="Arial"/>
          <w:sz w:val="22"/>
          <w:szCs w:val="22"/>
        </w:rPr>
      </w:pPr>
      <w:r w:rsidRPr="009C4A22">
        <w:rPr>
          <w:rFonts w:ascii="Arial" w:hAnsi="Arial" w:cs="Arial"/>
          <w:sz w:val="22"/>
          <w:szCs w:val="22"/>
        </w:rPr>
        <w:t>La commune souhaite donc s’engager dans la mise en œuvre d’un Plan d’Amélioration des Pratiques Phytos</w:t>
      </w:r>
      <w:r>
        <w:rPr>
          <w:rFonts w:ascii="Arial" w:hAnsi="Arial" w:cs="Arial"/>
          <w:sz w:val="22"/>
          <w:szCs w:val="22"/>
        </w:rPr>
        <w:t xml:space="preserve">anitaires et Horticoles (PAPPH), dont </w:t>
      </w:r>
      <w:r w:rsidRPr="009C4A22">
        <w:rPr>
          <w:rFonts w:ascii="Arial" w:hAnsi="Arial" w:cs="Arial"/>
          <w:sz w:val="22"/>
          <w:szCs w:val="22"/>
        </w:rPr>
        <w:t>l’objectif est de limiter le recours aux intrants (</w:t>
      </w:r>
      <w:r>
        <w:rPr>
          <w:rFonts w:ascii="Arial" w:hAnsi="Arial" w:cs="Arial"/>
          <w:sz w:val="22"/>
          <w:szCs w:val="22"/>
        </w:rPr>
        <w:t>p</w:t>
      </w:r>
      <w:r w:rsidRPr="009C4A22">
        <w:rPr>
          <w:rFonts w:ascii="Arial" w:hAnsi="Arial" w:cs="Arial"/>
          <w:sz w:val="22"/>
          <w:szCs w:val="22"/>
        </w:rPr>
        <w:t>esticides, engrais, irrigation) sur l’ensemble des espaces gérés par la commune (voir</w:t>
      </w:r>
      <w:r>
        <w:rPr>
          <w:rFonts w:ascii="Arial" w:hAnsi="Arial" w:cs="Arial"/>
          <w:sz w:val="22"/>
          <w:szCs w:val="22"/>
        </w:rPr>
        <w:t>ie, espaces verts, cimetière…).</w:t>
      </w:r>
      <w:r w:rsidR="00675E68">
        <w:rPr>
          <w:rFonts w:ascii="Arial" w:hAnsi="Arial" w:cs="Arial"/>
          <w:sz w:val="22"/>
          <w:szCs w:val="22"/>
        </w:rPr>
        <w:t xml:space="preserve"> </w:t>
      </w:r>
      <w:r w:rsidR="005B1629">
        <w:rPr>
          <w:rFonts w:ascii="Arial" w:hAnsi="Arial" w:cs="Arial"/>
          <w:sz w:val="22"/>
          <w:szCs w:val="22"/>
        </w:rPr>
        <w:t>Ce plan</w:t>
      </w:r>
      <w:r w:rsidRPr="009C4A22">
        <w:rPr>
          <w:rFonts w:ascii="Arial" w:hAnsi="Arial" w:cs="Arial"/>
          <w:sz w:val="22"/>
          <w:szCs w:val="22"/>
        </w:rPr>
        <w:t xml:space="preserve"> s’inscrit pleinement dans une démarche de développement durable</w:t>
      </w:r>
      <w:r w:rsidR="00675E68">
        <w:rPr>
          <w:rFonts w:ascii="Arial" w:hAnsi="Arial" w:cs="Arial"/>
          <w:sz w:val="22"/>
          <w:szCs w:val="22"/>
        </w:rPr>
        <w:t xml:space="preserve">, et </w:t>
      </w:r>
      <w:r>
        <w:rPr>
          <w:rFonts w:ascii="Arial" w:hAnsi="Arial" w:cs="Arial"/>
          <w:sz w:val="22"/>
          <w:szCs w:val="22"/>
        </w:rPr>
        <w:t>devra être confié à</w:t>
      </w:r>
      <w:r w:rsidRPr="009C4A22">
        <w:rPr>
          <w:rFonts w:ascii="Arial" w:hAnsi="Arial" w:cs="Arial"/>
          <w:sz w:val="22"/>
          <w:szCs w:val="22"/>
        </w:rPr>
        <w:t xml:space="preserve"> un bureau d’études</w:t>
      </w:r>
      <w:r>
        <w:rPr>
          <w:rFonts w:ascii="Arial" w:hAnsi="Arial" w:cs="Arial"/>
          <w:sz w:val="22"/>
          <w:szCs w:val="22"/>
        </w:rPr>
        <w:t xml:space="preserve"> spécialisé</w:t>
      </w:r>
      <w:r w:rsidR="00675E68">
        <w:rPr>
          <w:rFonts w:ascii="Arial" w:hAnsi="Arial" w:cs="Arial"/>
          <w:sz w:val="22"/>
          <w:szCs w:val="22"/>
        </w:rPr>
        <w:t xml:space="preserve">, avec l’appui technique du </w:t>
      </w:r>
      <w:r w:rsidRPr="009C4A22">
        <w:rPr>
          <w:rFonts w:ascii="Arial" w:hAnsi="Arial" w:cs="Arial"/>
          <w:sz w:val="22"/>
          <w:szCs w:val="22"/>
        </w:rPr>
        <w:t>Syndicat Mixte des Nappes Vistrenque et Costières.</w:t>
      </w:r>
      <w:r w:rsidR="00675E68">
        <w:rPr>
          <w:rFonts w:ascii="Arial" w:hAnsi="Arial" w:cs="Arial"/>
          <w:sz w:val="22"/>
          <w:szCs w:val="22"/>
        </w:rPr>
        <w:t xml:space="preserve"> </w:t>
      </w:r>
      <w:r w:rsidRPr="009C4A22">
        <w:rPr>
          <w:rFonts w:ascii="Arial" w:hAnsi="Arial" w:cs="Arial"/>
          <w:sz w:val="22"/>
          <w:szCs w:val="22"/>
        </w:rPr>
        <w:t xml:space="preserve">Le </w:t>
      </w:r>
      <w:r>
        <w:rPr>
          <w:rFonts w:ascii="Arial" w:hAnsi="Arial" w:cs="Arial"/>
          <w:sz w:val="22"/>
          <w:szCs w:val="22"/>
        </w:rPr>
        <w:t xml:space="preserve">coût total estimatif </w:t>
      </w:r>
      <w:r w:rsidRPr="009C4A22">
        <w:rPr>
          <w:rFonts w:ascii="Arial" w:hAnsi="Arial" w:cs="Arial"/>
          <w:sz w:val="22"/>
          <w:szCs w:val="22"/>
        </w:rPr>
        <w:t xml:space="preserve">de l’étude </w:t>
      </w:r>
      <w:r>
        <w:rPr>
          <w:rFonts w:ascii="Arial" w:hAnsi="Arial" w:cs="Arial"/>
          <w:sz w:val="22"/>
          <w:szCs w:val="22"/>
        </w:rPr>
        <w:t xml:space="preserve">s’élève à 13.940€TTC, pour lequel </w:t>
      </w:r>
      <w:r w:rsidR="00675E68">
        <w:rPr>
          <w:rFonts w:ascii="Arial" w:hAnsi="Arial" w:cs="Arial"/>
          <w:sz w:val="22"/>
          <w:szCs w:val="22"/>
        </w:rPr>
        <w:t>il sera sollicité</w:t>
      </w:r>
      <w:r>
        <w:rPr>
          <w:rFonts w:ascii="Arial" w:hAnsi="Arial" w:cs="Arial"/>
          <w:sz w:val="22"/>
          <w:szCs w:val="22"/>
        </w:rPr>
        <w:t xml:space="preserve"> l’aide financière de l’Agence de l’Eau et du Département.</w:t>
      </w:r>
    </w:p>
    <w:p w:rsidR="00675E68" w:rsidRPr="009B728F" w:rsidRDefault="00675E68" w:rsidP="00675E68">
      <w:pPr>
        <w:jc w:val="right"/>
        <w:rPr>
          <w:rFonts w:ascii="Arial" w:hAnsi="Arial" w:cs="Arial"/>
          <w:i/>
          <w:sz w:val="22"/>
          <w:szCs w:val="22"/>
        </w:rPr>
      </w:pPr>
      <w:r w:rsidRPr="009B728F">
        <w:rPr>
          <w:rFonts w:ascii="Arial" w:hAnsi="Arial" w:cs="Arial"/>
          <w:i/>
          <w:sz w:val="22"/>
          <w:szCs w:val="22"/>
        </w:rPr>
        <w:t>Vote à l’unanimité</w:t>
      </w:r>
    </w:p>
    <w:p w:rsidR="00C37601" w:rsidRDefault="00C37601" w:rsidP="00C37601">
      <w:pPr>
        <w:autoSpaceDE w:val="0"/>
        <w:autoSpaceDN w:val="0"/>
        <w:adjustRightInd w:val="0"/>
        <w:contextualSpacing/>
        <w:jc w:val="both"/>
        <w:rPr>
          <w:rFonts w:ascii="Arial" w:hAnsi="Arial" w:cs="Arial"/>
          <w:sz w:val="22"/>
          <w:szCs w:val="22"/>
        </w:rPr>
      </w:pPr>
    </w:p>
    <w:p w:rsidR="0032400F" w:rsidRPr="00416EE4" w:rsidRDefault="0032400F" w:rsidP="0032400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9</w:t>
      </w:r>
      <w:r w:rsidRPr="00416EE4">
        <w:rPr>
          <w:rFonts w:ascii="Arial" w:hAnsi="Arial" w:cs="Arial"/>
          <w:b/>
          <w:sz w:val="23"/>
          <w:szCs w:val="23"/>
        </w:rPr>
        <w:t xml:space="preserve"> – </w:t>
      </w:r>
      <w:r>
        <w:rPr>
          <w:rFonts w:ascii="Arial" w:hAnsi="Arial" w:cs="Arial"/>
          <w:b/>
        </w:rPr>
        <w:t>Révision des prix d’entrée de la manifestation Festi’Joncs</w:t>
      </w:r>
    </w:p>
    <w:p w:rsidR="0032400F" w:rsidRDefault="0032400F" w:rsidP="0032400F">
      <w:pPr>
        <w:pStyle w:val="Paragraphedeliste"/>
        <w:ind w:left="0"/>
        <w:jc w:val="both"/>
        <w:rPr>
          <w:rFonts w:ascii="Arial" w:hAnsi="Arial" w:cs="Arial"/>
          <w:sz w:val="22"/>
          <w:szCs w:val="22"/>
        </w:rPr>
      </w:pPr>
    </w:p>
    <w:p w:rsidR="0032400F" w:rsidRDefault="00A52B88" w:rsidP="0032400F">
      <w:pPr>
        <w:jc w:val="both"/>
        <w:rPr>
          <w:rFonts w:ascii="Arial" w:hAnsi="Arial" w:cs="Arial"/>
          <w:i/>
          <w:sz w:val="22"/>
          <w:szCs w:val="22"/>
          <w:u w:val="single"/>
        </w:rPr>
      </w:pPr>
      <w:r>
        <w:rPr>
          <w:rFonts w:ascii="Arial" w:hAnsi="Arial" w:cs="Arial"/>
          <w:i/>
          <w:sz w:val="22"/>
          <w:szCs w:val="22"/>
          <w:u w:val="single"/>
        </w:rPr>
        <w:t>Rapporteur :</w:t>
      </w:r>
      <w:r w:rsidR="0032400F" w:rsidRPr="00823904">
        <w:rPr>
          <w:rFonts w:ascii="Arial" w:hAnsi="Arial" w:cs="Arial"/>
          <w:i/>
          <w:sz w:val="22"/>
          <w:szCs w:val="22"/>
          <w:u w:val="single"/>
        </w:rPr>
        <w:t xml:space="preserve"> </w:t>
      </w:r>
      <w:r w:rsidR="0032400F">
        <w:rPr>
          <w:rFonts w:ascii="Arial" w:hAnsi="Arial" w:cs="Arial"/>
          <w:i/>
          <w:sz w:val="22"/>
          <w:szCs w:val="22"/>
          <w:u w:val="single"/>
        </w:rPr>
        <w:t>Brigitte GAYAUD, adjointe déléguée à la culture</w:t>
      </w:r>
    </w:p>
    <w:p w:rsidR="0032400F" w:rsidRDefault="00C66986" w:rsidP="0032400F">
      <w:pPr>
        <w:jc w:val="both"/>
        <w:rPr>
          <w:rFonts w:ascii="Arial" w:hAnsi="Arial" w:cs="Arial"/>
          <w:sz w:val="22"/>
          <w:szCs w:val="22"/>
        </w:rPr>
      </w:pPr>
      <w:r>
        <w:rPr>
          <w:rFonts w:ascii="Arial" w:hAnsi="Arial" w:cs="Arial"/>
          <w:sz w:val="22"/>
          <w:szCs w:val="22"/>
        </w:rPr>
        <w:t>Depuis 2013, le tarif des spectacles pour enfants organisés à l’origine dans le cadre du Festival des Mômes et aujourd’hui du Festi’Joncs, n’a pas évolué, fixé à 3€ à partir de l’âge de 4 ans</w:t>
      </w:r>
      <w:r w:rsidR="0032400F">
        <w:rPr>
          <w:rFonts w:ascii="Arial" w:hAnsi="Arial" w:cs="Arial"/>
          <w:sz w:val="22"/>
          <w:szCs w:val="22"/>
        </w:rPr>
        <w:t>.</w:t>
      </w:r>
    </w:p>
    <w:p w:rsidR="00C66986" w:rsidRDefault="00C66986" w:rsidP="0032400F">
      <w:pPr>
        <w:jc w:val="both"/>
        <w:rPr>
          <w:rFonts w:ascii="Arial" w:hAnsi="Arial" w:cs="Arial"/>
          <w:sz w:val="22"/>
          <w:szCs w:val="22"/>
        </w:rPr>
      </w:pPr>
      <w:r>
        <w:rPr>
          <w:rFonts w:ascii="Arial" w:hAnsi="Arial" w:cs="Arial"/>
          <w:sz w:val="22"/>
          <w:szCs w:val="22"/>
        </w:rPr>
        <w:t>L’expérience des dernières manifestations a montré que ce tarif pouvait freiner certaines familles, et il est donc proposé de le réduire à 2€, mais à partir de 3 ans.</w:t>
      </w:r>
    </w:p>
    <w:p w:rsidR="005B1629" w:rsidRDefault="005B1629" w:rsidP="0032400F">
      <w:pPr>
        <w:jc w:val="both"/>
        <w:rPr>
          <w:rFonts w:ascii="Arial" w:hAnsi="Arial" w:cs="Arial"/>
          <w:sz w:val="22"/>
          <w:szCs w:val="22"/>
        </w:rPr>
      </w:pPr>
      <w:r>
        <w:rPr>
          <w:rFonts w:ascii="Arial" w:hAnsi="Arial" w:cs="Arial"/>
          <w:sz w:val="22"/>
          <w:szCs w:val="22"/>
        </w:rPr>
        <w:t>Pour mémoire, les recettes correspondantes sont perçues dans le cadre de la régie de recettes pour les manifestations et spectacles culturels organisés par la commune.</w:t>
      </w:r>
    </w:p>
    <w:p w:rsidR="00DA0EAF" w:rsidRPr="009B728F" w:rsidRDefault="00DA0EAF" w:rsidP="00DA0EAF">
      <w:pPr>
        <w:jc w:val="right"/>
        <w:rPr>
          <w:rFonts w:ascii="Arial" w:hAnsi="Arial" w:cs="Arial"/>
          <w:i/>
          <w:sz w:val="22"/>
          <w:szCs w:val="22"/>
        </w:rPr>
      </w:pPr>
      <w:r w:rsidRPr="009B728F">
        <w:rPr>
          <w:rFonts w:ascii="Arial" w:hAnsi="Arial" w:cs="Arial"/>
          <w:i/>
          <w:sz w:val="22"/>
          <w:szCs w:val="22"/>
        </w:rPr>
        <w:t>Vote à l’unanimité</w:t>
      </w:r>
    </w:p>
    <w:p w:rsidR="003F42E4" w:rsidRDefault="003F42E4" w:rsidP="004C05E3">
      <w:pPr>
        <w:jc w:val="both"/>
        <w:rPr>
          <w:rFonts w:ascii="Arial" w:hAnsi="Arial" w:cs="Arial"/>
          <w:sz w:val="22"/>
          <w:szCs w:val="22"/>
        </w:rPr>
      </w:pPr>
    </w:p>
    <w:p w:rsidR="000E287F" w:rsidRPr="000927DC" w:rsidRDefault="000E287F" w:rsidP="000E287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0927DC">
        <w:rPr>
          <w:rFonts w:ascii="Arial" w:hAnsi="Arial" w:cs="Arial"/>
          <w:b/>
          <w:sz w:val="23"/>
          <w:szCs w:val="23"/>
        </w:rPr>
        <w:t xml:space="preserve">10 – </w:t>
      </w:r>
      <w:r w:rsidRPr="000927DC">
        <w:rPr>
          <w:rFonts w:ascii="Arial" w:hAnsi="Arial" w:cs="Arial"/>
          <w:b/>
        </w:rPr>
        <w:t>Projet de Maisons en Partage</w:t>
      </w:r>
    </w:p>
    <w:p w:rsidR="000E287F" w:rsidRPr="000927DC" w:rsidRDefault="000E287F" w:rsidP="000E287F">
      <w:pPr>
        <w:pStyle w:val="Paragraphedeliste"/>
        <w:ind w:left="0"/>
        <w:jc w:val="both"/>
        <w:rPr>
          <w:rFonts w:ascii="Arial" w:hAnsi="Arial" w:cs="Arial"/>
          <w:sz w:val="22"/>
          <w:szCs w:val="22"/>
        </w:rPr>
      </w:pPr>
    </w:p>
    <w:p w:rsidR="000E287F" w:rsidRPr="000927DC" w:rsidRDefault="00A52B88" w:rsidP="000E287F">
      <w:pPr>
        <w:jc w:val="both"/>
        <w:rPr>
          <w:rFonts w:ascii="Arial" w:hAnsi="Arial" w:cs="Arial"/>
          <w:i/>
          <w:sz w:val="22"/>
          <w:szCs w:val="22"/>
          <w:u w:val="single"/>
        </w:rPr>
      </w:pPr>
      <w:r>
        <w:rPr>
          <w:rFonts w:ascii="Arial" w:hAnsi="Arial" w:cs="Arial"/>
          <w:i/>
          <w:sz w:val="22"/>
          <w:szCs w:val="22"/>
          <w:u w:val="single"/>
        </w:rPr>
        <w:t>Rapporteur :</w:t>
      </w:r>
      <w:r w:rsidR="000E287F" w:rsidRPr="000927DC">
        <w:rPr>
          <w:rFonts w:ascii="Arial" w:hAnsi="Arial" w:cs="Arial"/>
          <w:i/>
          <w:sz w:val="22"/>
          <w:szCs w:val="22"/>
          <w:u w:val="single"/>
        </w:rPr>
        <w:t xml:space="preserve"> Delphine POIRIER, adjointe déléguée à l’action sociale</w:t>
      </w:r>
    </w:p>
    <w:p w:rsidR="000E287F" w:rsidRPr="0023246D" w:rsidRDefault="0023246D" w:rsidP="00DD71CC">
      <w:pPr>
        <w:jc w:val="both"/>
        <w:rPr>
          <w:rFonts w:ascii="Arial" w:hAnsi="Arial" w:cs="Arial"/>
          <w:iCs/>
          <w:sz w:val="22"/>
          <w:szCs w:val="22"/>
        </w:rPr>
      </w:pPr>
      <w:r>
        <w:rPr>
          <w:rFonts w:ascii="Arial" w:hAnsi="Arial" w:cs="Arial"/>
          <w:sz w:val="22"/>
          <w:szCs w:val="22"/>
        </w:rPr>
        <w:t>La commune a récemment été démarchée par la Société Anonyme d’Economie Mixte Immobilière du Département du Gard (SEMIGA) pour un projet de résidence dédié</w:t>
      </w:r>
      <w:r w:rsidR="000927DC">
        <w:rPr>
          <w:rFonts w:ascii="Arial" w:hAnsi="Arial" w:cs="Arial"/>
          <w:sz w:val="22"/>
          <w:szCs w:val="22"/>
        </w:rPr>
        <w:t>e</w:t>
      </w:r>
      <w:r>
        <w:rPr>
          <w:rFonts w:ascii="Arial" w:hAnsi="Arial" w:cs="Arial"/>
          <w:sz w:val="22"/>
          <w:szCs w:val="22"/>
        </w:rPr>
        <w:t xml:space="preserve"> aux séniors.</w:t>
      </w:r>
      <w:r w:rsidR="00A8145A">
        <w:rPr>
          <w:rFonts w:ascii="Arial" w:hAnsi="Arial" w:cs="Arial"/>
          <w:sz w:val="22"/>
          <w:szCs w:val="22"/>
        </w:rPr>
        <w:t xml:space="preserve"> </w:t>
      </w:r>
      <w:r w:rsidR="000E287F" w:rsidRPr="0023246D">
        <w:rPr>
          <w:rFonts w:ascii="Arial" w:hAnsi="Arial" w:cs="Arial"/>
          <w:iCs/>
          <w:sz w:val="22"/>
          <w:szCs w:val="22"/>
        </w:rPr>
        <w:t xml:space="preserve">Le </w:t>
      </w:r>
      <w:r>
        <w:rPr>
          <w:rFonts w:ascii="Arial" w:hAnsi="Arial" w:cs="Arial"/>
          <w:iCs/>
          <w:sz w:val="22"/>
          <w:szCs w:val="22"/>
        </w:rPr>
        <w:t xml:space="preserve">souhait exprimé </w:t>
      </w:r>
      <w:r w:rsidR="000E287F" w:rsidRPr="0023246D">
        <w:rPr>
          <w:rFonts w:ascii="Arial" w:hAnsi="Arial" w:cs="Arial"/>
          <w:iCs/>
          <w:sz w:val="22"/>
          <w:szCs w:val="22"/>
        </w:rPr>
        <w:t>par la commune vise au maintien à domicile des personnes âgées</w:t>
      </w:r>
      <w:r w:rsidR="00DD71CC">
        <w:rPr>
          <w:rFonts w:ascii="Arial" w:hAnsi="Arial" w:cs="Arial"/>
          <w:iCs/>
          <w:sz w:val="22"/>
          <w:szCs w:val="22"/>
        </w:rPr>
        <w:t xml:space="preserve"> </w:t>
      </w:r>
      <w:r w:rsidR="00DD71CC" w:rsidRPr="0023246D">
        <w:rPr>
          <w:rFonts w:ascii="Arial" w:hAnsi="Arial" w:cs="Arial"/>
          <w:sz w:val="22"/>
          <w:szCs w:val="22"/>
        </w:rPr>
        <w:t xml:space="preserve">et </w:t>
      </w:r>
      <w:r w:rsidR="00DD71CC">
        <w:rPr>
          <w:rFonts w:ascii="Arial" w:hAnsi="Arial" w:cs="Arial"/>
          <w:sz w:val="22"/>
          <w:szCs w:val="22"/>
        </w:rPr>
        <w:t>des</w:t>
      </w:r>
      <w:r w:rsidR="00DD71CC" w:rsidRPr="0023246D">
        <w:rPr>
          <w:rFonts w:ascii="Arial" w:hAnsi="Arial" w:cs="Arial"/>
          <w:sz w:val="22"/>
          <w:szCs w:val="22"/>
        </w:rPr>
        <w:t xml:space="preserve"> personnes handicapées autonomes</w:t>
      </w:r>
      <w:r w:rsidR="000E287F" w:rsidRPr="0023246D">
        <w:rPr>
          <w:rFonts w:ascii="Arial" w:hAnsi="Arial" w:cs="Arial"/>
          <w:iCs/>
          <w:sz w:val="22"/>
          <w:szCs w:val="22"/>
        </w:rPr>
        <w:t>, dans le cadre d’un programme de constructions coll</w:t>
      </w:r>
      <w:r>
        <w:rPr>
          <w:rFonts w:ascii="Arial" w:hAnsi="Arial" w:cs="Arial"/>
          <w:iCs/>
          <w:sz w:val="22"/>
          <w:szCs w:val="22"/>
        </w:rPr>
        <w:t>ectives adapté à leur autonomie et à leur situation financière</w:t>
      </w:r>
      <w:r w:rsidR="000E287F" w:rsidRPr="0023246D">
        <w:rPr>
          <w:rFonts w:ascii="Arial" w:hAnsi="Arial" w:cs="Arial"/>
          <w:iCs/>
          <w:sz w:val="22"/>
          <w:szCs w:val="22"/>
        </w:rPr>
        <w:t>.</w:t>
      </w:r>
      <w:r w:rsidR="00A8145A">
        <w:rPr>
          <w:rFonts w:ascii="Arial" w:hAnsi="Arial" w:cs="Arial"/>
          <w:iCs/>
          <w:sz w:val="22"/>
          <w:szCs w:val="22"/>
        </w:rPr>
        <w:t xml:space="preserve"> </w:t>
      </w:r>
      <w:r w:rsidRPr="0023246D">
        <w:rPr>
          <w:rFonts w:ascii="Arial" w:hAnsi="Arial" w:cs="Arial"/>
          <w:iCs/>
          <w:sz w:val="22"/>
          <w:szCs w:val="22"/>
        </w:rPr>
        <w:t xml:space="preserve">Le projet </w:t>
      </w:r>
      <w:r>
        <w:rPr>
          <w:rFonts w:ascii="Arial" w:hAnsi="Arial" w:cs="Arial"/>
          <w:iCs/>
          <w:sz w:val="22"/>
          <w:szCs w:val="22"/>
        </w:rPr>
        <w:t xml:space="preserve">présenté par la SEMIGA </w:t>
      </w:r>
      <w:r w:rsidRPr="0023246D">
        <w:rPr>
          <w:rFonts w:ascii="Arial" w:hAnsi="Arial" w:cs="Arial"/>
          <w:iCs/>
          <w:sz w:val="22"/>
          <w:szCs w:val="22"/>
        </w:rPr>
        <w:t xml:space="preserve">comporte </w:t>
      </w:r>
      <w:r w:rsidR="000927DC">
        <w:rPr>
          <w:rFonts w:ascii="Arial" w:hAnsi="Arial" w:cs="Arial"/>
          <w:iCs/>
          <w:sz w:val="22"/>
          <w:szCs w:val="22"/>
        </w:rPr>
        <w:t xml:space="preserve">ainsi </w:t>
      </w:r>
      <w:r w:rsidRPr="0023246D">
        <w:rPr>
          <w:rFonts w:ascii="Arial" w:hAnsi="Arial" w:cs="Arial"/>
          <w:iCs/>
          <w:sz w:val="22"/>
          <w:szCs w:val="22"/>
        </w:rPr>
        <w:t xml:space="preserve">un ensemble de logements </w:t>
      </w:r>
      <w:r w:rsidR="00DD71CC" w:rsidRPr="00DD71CC">
        <w:rPr>
          <w:rFonts w:ascii="Arial" w:hAnsi="Arial" w:cs="Arial"/>
          <w:sz w:val="22"/>
          <w:szCs w:val="22"/>
        </w:rPr>
        <w:t xml:space="preserve">sociaux </w:t>
      </w:r>
      <w:r w:rsidR="00DD71CC" w:rsidRPr="000927DC">
        <w:rPr>
          <w:rFonts w:ascii="Arial" w:hAnsi="Arial" w:cs="Arial"/>
          <w:sz w:val="22"/>
          <w:szCs w:val="22"/>
        </w:rPr>
        <w:t xml:space="preserve">locatifs </w:t>
      </w:r>
      <w:r w:rsidRPr="000927DC">
        <w:rPr>
          <w:rFonts w:ascii="Arial" w:hAnsi="Arial" w:cs="Arial"/>
          <w:iCs/>
          <w:sz w:val="22"/>
          <w:szCs w:val="22"/>
        </w:rPr>
        <w:t>i</w:t>
      </w:r>
      <w:r w:rsidRPr="0023246D">
        <w:rPr>
          <w:rFonts w:ascii="Arial" w:hAnsi="Arial" w:cs="Arial"/>
          <w:iCs/>
          <w:sz w:val="22"/>
          <w:szCs w:val="22"/>
        </w:rPr>
        <w:t>ndividuels, de type maison de plain-pied avec jardinet</w:t>
      </w:r>
      <w:r>
        <w:rPr>
          <w:rFonts w:ascii="Arial" w:hAnsi="Arial" w:cs="Arial"/>
          <w:iCs/>
          <w:sz w:val="22"/>
          <w:szCs w:val="22"/>
        </w:rPr>
        <w:t xml:space="preserve"> (20 logements de type 1 et 2)</w:t>
      </w:r>
      <w:r w:rsidRPr="0023246D">
        <w:rPr>
          <w:rFonts w:ascii="Arial" w:hAnsi="Arial" w:cs="Arial"/>
          <w:iCs/>
          <w:sz w:val="22"/>
          <w:szCs w:val="22"/>
        </w:rPr>
        <w:t xml:space="preserve">, un espace de vie en commun, des circulations piétonnes internes au site, et une aire de stationnement dimensionnée en </w:t>
      </w:r>
      <w:r w:rsidR="00A8145A">
        <w:rPr>
          <w:rFonts w:ascii="Arial" w:hAnsi="Arial" w:cs="Arial"/>
          <w:iCs/>
          <w:sz w:val="22"/>
          <w:szCs w:val="22"/>
        </w:rPr>
        <w:t>fonction du nombre de logements : i</w:t>
      </w:r>
      <w:r w:rsidR="00DD71CC">
        <w:rPr>
          <w:rFonts w:ascii="Arial" w:hAnsi="Arial" w:cs="Arial"/>
          <w:iCs/>
          <w:sz w:val="22"/>
          <w:szCs w:val="22"/>
        </w:rPr>
        <w:t>l correspond au</w:t>
      </w:r>
      <w:r w:rsidR="000E287F" w:rsidRPr="0023246D">
        <w:rPr>
          <w:rFonts w:ascii="Arial" w:hAnsi="Arial" w:cs="Arial"/>
          <w:iCs/>
          <w:sz w:val="22"/>
          <w:szCs w:val="22"/>
        </w:rPr>
        <w:t xml:space="preserve"> concept de « Maisons en partage » </w:t>
      </w:r>
      <w:r w:rsidR="00A8145A" w:rsidRPr="00DD71CC">
        <w:rPr>
          <w:rFonts w:ascii="Arial" w:hAnsi="Arial" w:cs="Arial"/>
          <w:sz w:val="22"/>
          <w:szCs w:val="22"/>
        </w:rPr>
        <w:t>développé par le Conseil Départemental du Gard</w:t>
      </w:r>
      <w:r w:rsidR="00A8145A" w:rsidRPr="0023246D">
        <w:rPr>
          <w:rFonts w:ascii="Arial" w:hAnsi="Arial" w:cs="Arial"/>
          <w:iCs/>
          <w:sz w:val="22"/>
          <w:szCs w:val="22"/>
        </w:rPr>
        <w:t xml:space="preserve"> </w:t>
      </w:r>
      <w:r w:rsidR="00A8145A">
        <w:rPr>
          <w:rFonts w:ascii="Arial" w:hAnsi="Arial" w:cs="Arial"/>
          <w:iCs/>
          <w:sz w:val="22"/>
          <w:szCs w:val="22"/>
        </w:rPr>
        <w:t xml:space="preserve">et plusieurs partenaires sociaux, </w:t>
      </w:r>
      <w:r w:rsidR="000E287F" w:rsidRPr="0023246D">
        <w:rPr>
          <w:rFonts w:ascii="Arial" w:hAnsi="Arial" w:cs="Arial"/>
          <w:iCs/>
          <w:sz w:val="22"/>
          <w:szCs w:val="22"/>
        </w:rPr>
        <w:t>et répond aux attentes et aux besoins de la collectivité.</w:t>
      </w:r>
    </w:p>
    <w:p w:rsidR="000E287F" w:rsidRDefault="00DD71CC" w:rsidP="00DD71CC">
      <w:pPr>
        <w:jc w:val="both"/>
        <w:rPr>
          <w:rFonts w:ascii="Arial" w:hAnsi="Arial" w:cs="Arial"/>
          <w:sz w:val="22"/>
          <w:szCs w:val="22"/>
        </w:rPr>
      </w:pPr>
      <w:r>
        <w:rPr>
          <w:rFonts w:ascii="Arial" w:hAnsi="Arial" w:cs="Arial"/>
          <w:sz w:val="22"/>
          <w:szCs w:val="22"/>
        </w:rPr>
        <w:t>Il est donc proposé d’approuver le projet immobilier de la SEMIGA, de solliciter la labellisation « Maisons en Partage » auprès du Conseil Départemental du Gard, et de céder à l’euro symbolique le terrain d’assiette du projet.</w:t>
      </w:r>
    </w:p>
    <w:p w:rsidR="00A8145A" w:rsidRPr="009B728F" w:rsidRDefault="00A8145A" w:rsidP="00A8145A">
      <w:pPr>
        <w:jc w:val="right"/>
        <w:rPr>
          <w:rFonts w:ascii="Arial" w:hAnsi="Arial" w:cs="Arial"/>
          <w:i/>
          <w:sz w:val="22"/>
          <w:szCs w:val="22"/>
        </w:rPr>
      </w:pPr>
      <w:r w:rsidRPr="009B728F">
        <w:rPr>
          <w:rFonts w:ascii="Arial" w:hAnsi="Arial" w:cs="Arial"/>
          <w:i/>
          <w:sz w:val="22"/>
          <w:szCs w:val="22"/>
        </w:rPr>
        <w:t>Vote à l’unanimité</w:t>
      </w:r>
    </w:p>
    <w:p w:rsidR="00A8145A" w:rsidRDefault="00A8145A" w:rsidP="00DD71CC">
      <w:pPr>
        <w:jc w:val="both"/>
        <w:rPr>
          <w:rFonts w:ascii="Arial" w:hAnsi="Arial" w:cs="Arial"/>
          <w:sz w:val="22"/>
          <w:szCs w:val="22"/>
        </w:rPr>
      </w:pPr>
    </w:p>
    <w:p w:rsidR="0023246D" w:rsidRDefault="0023246D" w:rsidP="0023246D">
      <w:pPr>
        <w:jc w:val="both"/>
        <w:rPr>
          <w:rFonts w:ascii="Arial" w:hAnsi="Arial" w:cs="Arial"/>
          <w:iCs/>
          <w:sz w:val="22"/>
          <w:szCs w:val="22"/>
        </w:rPr>
      </w:pPr>
    </w:p>
    <w:p w:rsidR="0058597B" w:rsidRDefault="0058597B" w:rsidP="0058597B">
      <w:pPr>
        <w:jc w:val="both"/>
        <w:rPr>
          <w:rFonts w:ascii="Arial" w:hAnsi="Arial" w:cs="Arial"/>
          <w:sz w:val="22"/>
          <w:szCs w:val="22"/>
        </w:rPr>
      </w:pPr>
    </w:p>
    <w:p w:rsidR="00A8145A" w:rsidRDefault="00A8145A" w:rsidP="0058597B">
      <w:pPr>
        <w:jc w:val="both"/>
        <w:rPr>
          <w:rFonts w:ascii="Arial" w:hAnsi="Arial" w:cs="Arial"/>
          <w:sz w:val="22"/>
          <w:szCs w:val="22"/>
        </w:rPr>
      </w:pPr>
    </w:p>
    <w:p w:rsidR="00830858" w:rsidRPr="00416EE4" w:rsidRDefault="00830858" w:rsidP="0083085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11</w:t>
      </w:r>
      <w:r w:rsidRPr="00416EE4">
        <w:rPr>
          <w:rFonts w:ascii="Arial" w:hAnsi="Arial" w:cs="Arial"/>
          <w:b/>
          <w:sz w:val="23"/>
          <w:szCs w:val="23"/>
        </w:rPr>
        <w:t xml:space="preserve"> – </w:t>
      </w:r>
      <w:r>
        <w:rPr>
          <w:rFonts w:ascii="Arial" w:hAnsi="Arial" w:cs="Arial"/>
          <w:b/>
        </w:rPr>
        <w:t>Motion pour le service public de La Poste</w:t>
      </w:r>
    </w:p>
    <w:p w:rsidR="00830858" w:rsidRDefault="00830858" w:rsidP="00830858">
      <w:pPr>
        <w:pStyle w:val="Paragraphedeliste"/>
        <w:ind w:left="0"/>
        <w:jc w:val="both"/>
        <w:rPr>
          <w:rFonts w:ascii="Arial" w:hAnsi="Arial" w:cs="Arial"/>
          <w:sz w:val="22"/>
          <w:szCs w:val="22"/>
        </w:rPr>
      </w:pPr>
    </w:p>
    <w:p w:rsidR="00830858" w:rsidRDefault="00830858" w:rsidP="00830858">
      <w:pPr>
        <w:jc w:val="both"/>
        <w:rPr>
          <w:rFonts w:ascii="Arial" w:hAnsi="Arial" w:cs="Arial"/>
          <w:i/>
          <w:sz w:val="22"/>
          <w:szCs w:val="22"/>
          <w:u w:val="single"/>
        </w:rPr>
      </w:pPr>
      <w:r w:rsidRPr="00823904">
        <w:rPr>
          <w:rFonts w:ascii="Arial" w:hAnsi="Arial" w:cs="Arial"/>
          <w:i/>
          <w:sz w:val="22"/>
          <w:szCs w:val="22"/>
          <w:u w:val="single"/>
        </w:rPr>
        <w:t xml:space="preserve">Rapporteur : </w:t>
      </w:r>
      <w:r>
        <w:rPr>
          <w:rFonts w:ascii="Arial" w:hAnsi="Arial" w:cs="Arial"/>
          <w:i/>
          <w:sz w:val="22"/>
          <w:szCs w:val="22"/>
          <w:u w:val="single"/>
        </w:rPr>
        <w:t>Jean-Marie FOURNIER, maire</w:t>
      </w:r>
    </w:p>
    <w:p w:rsidR="00A8145A" w:rsidRDefault="00830858" w:rsidP="00A8145A">
      <w:pPr>
        <w:jc w:val="both"/>
        <w:rPr>
          <w:rFonts w:ascii="Arial" w:hAnsi="Arial" w:cs="Arial"/>
          <w:iCs/>
          <w:sz w:val="22"/>
          <w:szCs w:val="22"/>
        </w:rPr>
      </w:pPr>
      <w:r>
        <w:rPr>
          <w:rFonts w:ascii="Arial" w:hAnsi="Arial" w:cs="Arial"/>
          <w:sz w:val="22"/>
          <w:szCs w:val="22"/>
        </w:rPr>
        <w:t>Le bureau de l’Association des Maires de France a refusé de signer en l’état le projet de contrat de présence postale 2017-2020 qui lui était soumis</w:t>
      </w:r>
      <w:r w:rsidR="00DA7962">
        <w:rPr>
          <w:rFonts w:ascii="Arial" w:hAnsi="Arial" w:cs="Arial"/>
          <w:sz w:val="22"/>
          <w:szCs w:val="22"/>
        </w:rPr>
        <w:t xml:space="preserve"> par le Gouvernement et par </w:t>
      </w:r>
      <w:r w:rsidR="00A776E5">
        <w:rPr>
          <w:rFonts w:ascii="Arial" w:hAnsi="Arial" w:cs="Arial"/>
          <w:sz w:val="22"/>
          <w:szCs w:val="22"/>
        </w:rPr>
        <w:t>le groupe La Poste</w:t>
      </w:r>
      <w:r>
        <w:rPr>
          <w:rFonts w:ascii="Arial" w:hAnsi="Arial" w:cs="Arial"/>
          <w:sz w:val="22"/>
          <w:szCs w:val="22"/>
        </w:rPr>
        <w:t xml:space="preserve">, et a décidé de </w:t>
      </w:r>
      <w:r w:rsidRPr="00830858">
        <w:rPr>
          <w:rFonts w:ascii="Arial" w:hAnsi="Arial" w:cs="Arial"/>
          <w:sz w:val="22"/>
          <w:szCs w:val="22"/>
        </w:rPr>
        <w:t xml:space="preserve">lancer un appel </w:t>
      </w:r>
      <w:r>
        <w:rPr>
          <w:rFonts w:ascii="Arial" w:hAnsi="Arial" w:cs="Arial"/>
          <w:sz w:val="22"/>
          <w:szCs w:val="22"/>
        </w:rPr>
        <w:t xml:space="preserve">conjoint avec les associations d’usagers, les syndicats, et les élus locaux, </w:t>
      </w:r>
      <w:r w:rsidRPr="00830858">
        <w:rPr>
          <w:rFonts w:ascii="Arial" w:hAnsi="Arial" w:cs="Arial"/>
          <w:sz w:val="22"/>
          <w:szCs w:val="22"/>
        </w:rPr>
        <w:t>pour défendre et développer le service public de la poste</w:t>
      </w:r>
      <w:r w:rsidR="002E6747">
        <w:rPr>
          <w:rFonts w:ascii="Arial" w:hAnsi="Arial" w:cs="Arial"/>
          <w:sz w:val="22"/>
          <w:szCs w:val="22"/>
        </w:rPr>
        <w:t>.</w:t>
      </w:r>
      <w:r w:rsidR="00A8145A">
        <w:rPr>
          <w:rFonts w:ascii="Arial" w:hAnsi="Arial" w:cs="Arial"/>
          <w:sz w:val="22"/>
          <w:szCs w:val="22"/>
        </w:rPr>
        <w:t xml:space="preserve"> L</w:t>
      </w:r>
      <w:r w:rsidR="00A8145A">
        <w:rPr>
          <w:rFonts w:ascii="Arial" w:hAnsi="Arial" w:cs="Arial"/>
          <w:iCs/>
          <w:sz w:val="22"/>
          <w:szCs w:val="22"/>
        </w:rPr>
        <w:t>e bureau de Poste de Jonquières Saint Vincent est lui-même concerné par une réduction des heures d’ouverture au public, de l’ordre de 3 heures et 15 minutes par semaine</w:t>
      </w:r>
      <w:r w:rsidR="00A8145A">
        <w:rPr>
          <w:rFonts w:ascii="Arial" w:hAnsi="Arial" w:cs="Arial"/>
          <w:iCs/>
          <w:sz w:val="22"/>
          <w:szCs w:val="22"/>
        </w:rPr>
        <w:t>.</w:t>
      </w:r>
    </w:p>
    <w:p w:rsidR="002E6747" w:rsidRDefault="00A8145A" w:rsidP="00830858">
      <w:pPr>
        <w:jc w:val="both"/>
        <w:rPr>
          <w:rFonts w:ascii="Arial" w:hAnsi="Arial" w:cs="Arial"/>
          <w:sz w:val="22"/>
          <w:szCs w:val="22"/>
        </w:rPr>
      </w:pPr>
      <w:r>
        <w:rPr>
          <w:rFonts w:ascii="Arial" w:hAnsi="Arial" w:cs="Arial"/>
          <w:sz w:val="22"/>
          <w:szCs w:val="22"/>
        </w:rPr>
        <w:t xml:space="preserve">Après lecture, la motion est adoptée à l’unanimité. </w:t>
      </w:r>
    </w:p>
    <w:p w:rsidR="00830858" w:rsidRPr="00830858" w:rsidRDefault="00830858" w:rsidP="00830858">
      <w:pPr>
        <w:jc w:val="both"/>
        <w:rPr>
          <w:rFonts w:ascii="Arial" w:hAnsi="Arial" w:cs="Arial"/>
          <w:sz w:val="22"/>
          <w:szCs w:val="22"/>
        </w:rPr>
      </w:pPr>
    </w:p>
    <w:p w:rsidR="004D3F12" w:rsidRPr="00416EE4" w:rsidRDefault="004D3F12" w:rsidP="004D3F1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12</w:t>
      </w:r>
      <w:r w:rsidRPr="00416EE4">
        <w:rPr>
          <w:rFonts w:ascii="Arial" w:hAnsi="Arial" w:cs="Arial"/>
          <w:b/>
          <w:sz w:val="23"/>
          <w:szCs w:val="23"/>
        </w:rPr>
        <w:t xml:space="preserve"> – </w:t>
      </w:r>
      <w:r>
        <w:rPr>
          <w:rFonts w:ascii="Arial" w:hAnsi="Arial" w:cs="Arial"/>
          <w:b/>
        </w:rPr>
        <w:t>Motion contre le transfert obligatoire des compétences eau et assainissement aux EPCI</w:t>
      </w:r>
    </w:p>
    <w:p w:rsidR="004D3F12" w:rsidRDefault="004D3F12" w:rsidP="004D3F12">
      <w:pPr>
        <w:pStyle w:val="Paragraphedeliste"/>
        <w:ind w:left="0"/>
        <w:jc w:val="both"/>
        <w:rPr>
          <w:rFonts w:ascii="Arial" w:hAnsi="Arial" w:cs="Arial"/>
          <w:sz w:val="22"/>
          <w:szCs w:val="22"/>
        </w:rPr>
      </w:pPr>
    </w:p>
    <w:p w:rsidR="004D3F12" w:rsidRDefault="004D3F12" w:rsidP="004D3F12">
      <w:pPr>
        <w:jc w:val="both"/>
        <w:rPr>
          <w:rFonts w:ascii="Arial" w:hAnsi="Arial" w:cs="Arial"/>
          <w:i/>
          <w:sz w:val="22"/>
          <w:szCs w:val="22"/>
          <w:u w:val="single"/>
        </w:rPr>
      </w:pPr>
      <w:r w:rsidRPr="00823904">
        <w:rPr>
          <w:rFonts w:ascii="Arial" w:hAnsi="Arial" w:cs="Arial"/>
          <w:i/>
          <w:sz w:val="22"/>
          <w:szCs w:val="22"/>
          <w:u w:val="single"/>
        </w:rPr>
        <w:t xml:space="preserve">Rapporteur : </w:t>
      </w:r>
      <w:r>
        <w:rPr>
          <w:rFonts w:ascii="Arial" w:hAnsi="Arial" w:cs="Arial"/>
          <w:i/>
          <w:sz w:val="22"/>
          <w:szCs w:val="22"/>
          <w:u w:val="single"/>
        </w:rPr>
        <w:t>Jean-Marie FOURNIER, maire</w:t>
      </w:r>
    </w:p>
    <w:p w:rsidR="00E71AA1" w:rsidRDefault="00E71AA1" w:rsidP="00E71AA1">
      <w:pPr>
        <w:jc w:val="both"/>
        <w:rPr>
          <w:rFonts w:ascii="Arial" w:hAnsi="Arial" w:cs="Arial"/>
          <w:sz w:val="22"/>
          <w:szCs w:val="22"/>
        </w:rPr>
      </w:pPr>
      <w:r>
        <w:rPr>
          <w:rFonts w:ascii="Arial" w:hAnsi="Arial" w:cs="Arial"/>
          <w:sz w:val="22"/>
          <w:szCs w:val="22"/>
        </w:rPr>
        <w:t xml:space="preserve">Suite à la réunion de l’Association des Maires et des Présidents d’EPCI de France, le 30 septembre dernier à Nîmes, </w:t>
      </w:r>
      <w:r w:rsidR="00A8145A">
        <w:rPr>
          <w:rFonts w:ascii="Arial" w:hAnsi="Arial" w:cs="Arial"/>
          <w:sz w:val="22"/>
          <w:szCs w:val="22"/>
        </w:rPr>
        <w:t>l</w:t>
      </w:r>
      <w:r w:rsidRPr="00E71AA1">
        <w:rPr>
          <w:rFonts w:ascii="Arial" w:hAnsi="Arial" w:cs="Arial"/>
          <w:sz w:val="22"/>
          <w:szCs w:val="22"/>
        </w:rPr>
        <w:t xml:space="preserve">es </w:t>
      </w:r>
      <w:r>
        <w:rPr>
          <w:rFonts w:ascii="Arial" w:hAnsi="Arial" w:cs="Arial"/>
          <w:sz w:val="22"/>
          <w:szCs w:val="22"/>
        </w:rPr>
        <w:t>maires du Gard ont exprimé leur mécontentement et leur inquiétude sur le transfert obligatoire des compétences de l’eau et de l’assainissement aux établissements public</w:t>
      </w:r>
      <w:r w:rsidR="00A8145A">
        <w:rPr>
          <w:rFonts w:ascii="Arial" w:hAnsi="Arial" w:cs="Arial"/>
          <w:sz w:val="22"/>
          <w:szCs w:val="22"/>
        </w:rPr>
        <w:t>s de coopération intercommunale : c</w:t>
      </w:r>
      <w:r>
        <w:rPr>
          <w:rFonts w:ascii="Arial" w:hAnsi="Arial" w:cs="Arial"/>
          <w:sz w:val="22"/>
          <w:szCs w:val="22"/>
        </w:rPr>
        <w:t xml:space="preserve">e transfert de charges est </w:t>
      </w:r>
      <w:r w:rsidR="00A8145A">
        <w:rPr>
          <w:rFonts w:ascii="Arial" w:hAnsi="Arial" w:cs="Arial"/>
          <w:sz w:val="22"/>
          <w:szCs w:val="22"/>
        </w:rPr>
        <w:t xml:space="preserve">jugé </w:t>
      </w:r>
      <w:r>
        <w:rPr>
          <w:rFonts w:ascii="Arial" w:hAnsi="Arial" w:cs="Arial"/>
          <w:sz w:val="22"/>
          <w:szCs w:val="22"/>
        </w:rPr>
        <w:t>inadapté, surtout dans les zones rurales et de montagne où les services d’eau distribuent une eau potable à coût maîtrisé, gérée directement et bénévolement par eux.</w:t>
      </w:r>
    </w:p>
    <w:p w:rsidR="00A776E5" w:rsidRDefault="00E71AA1" w:rsidP="00E71AA1">
      <w:pPr>
        <w:jc w:val="both"/>
        <w:rPr>
          <w:rFonts w:ascii="Arial" w:hAnsi="Arial" w:cs="Arial"/>
          <w:sz w:val="22"/>
          <w:szCs w:val="22"/>
        </w:rPr>
      </w:pPr>
      <w:r>
        <w:rPr>
          <w:rFonts w:ascii="Arial" w:hAnsi="Arial" w:cs="Arial"/>
          <w:sz w:val="22"/>
          <w:szCs w:val="22"/>
        </w:rPr>
        <w:t>L’association des Maires et des Présidents d’EPC</w:t>
      </w:r>
      <w:r w:rsidR="00A776E5">
        <w:rPr>
          <w:rFonts w:ascii="Arial" w:hAnsi="Arial" w:cs="Arial"/>
          <w:sz w:val="22"/>
          <w:szCs w:val="22"/>
        </w:rPr>
        <w:t>I</w:t>
      </w:r>
      <w:r>
        <w:rPr>
          <w:rFonts w:ascii="Arial" w:hAnsi="Arial" w:cs="Arial"/>
          <w:sz w:val="22"/>
          <w:szCs w:val="22"/>
        </w:rPr>
        <w:t xml:space="preserve"> du Gard (AMG) s’inquiète du transfert des compétences en bloc, et </w:t>
      </w:r>
      <w:r w:rsidR="00A8145A">
        <w:rPr>
          <w:rFonts w:ascii="Arial" w:hAnsi="Arial" w:cs="Arial"/>
          <w:sz w:val="22"/>
          <w:szCs w:val="22"/>
        </w:rPr>
        <w:t>appelle les élus à adopter une motion contre le</w:t>
      </w:r>
      <w:r>
        <w:rPr>
          <w:rFonts w:ascii="Arial" w:hAnsi="Arial" w:cs="Arial"/>
          <w:sz w:val="22"/>
          <w:szCs w:val="22"/>
        </w:rPr>
        <w:t xml:space="preserve"> transfert obligatoire dans les domaines de l’eau et de l’assainissement non basé sur le volontariat des communes.</w:t>
      </w:r>
    </w:p>
    <w:p w:rsidR="00A8145A" w:rsidRDefault="00A8145A" w:rsidP="00A8145A">
      <w:pPr>
        <w:jc w:val="both"/>
        <w:rPr>
          <w:rFonts w:ascii="Arial" w:hAnsi="Arial" w:cs="Arial"/>
          <w:sz w:val="22"/>
          <w:szCs w:val="22"/>
        </w:rPr>
      </w:pPr>
      <w:r>
        <w:rPr>
          <w:rFonts w:ascii="Arial" w:hAnsi="Arial" w:cs="Arial"/>
          <w:sz w:val="22"/>
          <w:szCs w:val="22"/>
        </w:rPr>
        <w:t xml:space="preserve">Après lecture, la motion est adoptée à l’unanimité. </w:t>
      </w:r>
    </w:p>
    <w:p w:rsidR="004D3F12" w:rsidRPr="0023246D" w:rsidRDefault="004D3F12" w:rsidP="004D3F12">
      <w:pPr>
        <w:jc w:val="both"/>
        <w:rPr>
          <w:rFonts w:ascii="Arial" w:hAnsi="Arial" w:cs="Arial"/>
          <w:iCs/>
          <w:sz w:val="22"/>
          <w:szCs w:val="22"/>
        </w:rPr>
      </w:pPr>
    </w:p>
    <w:p w:rsidR="007A086A" w:rsidRPr="007A086A" w:rsidRDefault="007A086A" w:rsidP="007A086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2"/>
          <w:szCs w:val="22"/>
        </w:rPr>
      </w:pPr>
      <w:r w:rsidRPr="007A086A">
        <w:rPr>
          <w:rFonts w:ascii="Arial" w:hAnsi="Arial" w:cs="Arial"/>
          <w:b/>
          <w:sz w:val="22"/>
          <w:szCs w:val="22"/>
        </w:rPr>
        <w:t>13 – Modification de l’allocation de compensation communautaire pour mutualisation de services</w:t>
      </w:r>
    </w:p>
    <w:p w:rsidR="007A086A" w:rsidRDefault="007A086A" w:rsidP="007A086A">
      <w:pPr>
        <w:pStyle w:val="Paragraphedeliste"/>
        <w:ind w:left="0"/>
        <w:jc w:val="both"/>
        <w:rPr>
          <w:rFonts w:ascii="Arial" w:hAnsi="Arial" w:cs="Arial"/>
          <w:sz w:val="22"/>
          <w:szCs w:val="22"/>
        </w:rPr>
      </w:pPr>
    </w:p>
    <w:p w:rsidR="007A086A" w:rsidRDefault="00CA28B6" w:rsidP="007A086A">
      <w:pPr>
        <w:jc w:val="both"/>
        <w:rPr>
          <w:rFonts w:ascii="Arial" w:hAnsi="Arial" w:cs="Arial"/>
          <w:i/>
          <w:sz w:val="22"/>
          <w:szCs w:val="22"/>
          <w:u w:val="single"/>
        </w:rPr>
      </w:pPr>
      <w:r>
        <w:rPr>
          <w:rFonts w:ascii="Arial" w:hAnsi="Arial" w:cs="Arial"/>
          <w:i/>
          <w:sz w:val="22"/>
          <w:szCs w:val="22"/>
          <w:u w:val="single"/>
        </w:rPr>
        <w:t>Rapporteur :</w:t>
      </w:r>
      <w:r w:rsidR="007A086A" w:rsidRPr="00823904">
        <w:rPr>
          <w:rFonts w:ascii="Arial" w:hAnsi="Arial" w:cs="Arial"/>
          <w:i/>
          <w:sz w:val="22"/>
          <w:szCs w:val="22"/>
          <w:u w:val="single"/>
        </w:rPr>
        <w:t xml:space="preserve"> </w:t>
      </w:r>
      <w:r w:rsidR="007A086A">
        <w:rPr>
          <w:rFonts w:ascii="Arial" w:hAnsi="Arial" w:cs="Arial"/>
          <w:i/>
          <w:sz w:val="22"/>
          <w:szCs w:val="22"/>
          <w:u w:val="single"/>
        </w:rPr>
        <w:t>Catherine CLIMENT, conseillère communautaire</w:t>
      </w:r>
    </w:p>
    <w:p w:rsidR="007A086A" w:rsidRDefault="007A086A" w:rsidP="007A086A">
      <w:pPr>
        <w:jc w:val="both"/>
        <w:rPr>
          <w:rFonts w:ascii="Arial" w:hAnsi="Arial" w:cs="Arial"/>
          <w:iCs/>
          <w:sz w:val="22"/>
          <w:szCs w:val="22"/>
        </w:rPr>
      </w:pPr>
      <w:r>
        <w:rPr>
          <w:rFonts w:ascii="Arial" w:hAnsi="Arial" w:cs="Arial"/>
          <w:iCs/>
          <w:sz w:val="22"/>
          <w:szCs w:val="22"/>
        </w:rPr>
        <w:t>La commune de Bellegarde et la Communauté de Communes Beaucaire Terre d’Argence ont mutualisé la direction de leur service Finances, avec satisfaction.</w:t>
      </w:r>
      <w:r w:rsidR="00CA28B6">
        <w:rPr>
          <w:rFonts w:ascii="Arial" w:hAnsi="Arial" w:cs="Arial"/>
          <w:iCs/>
          <w:sz w:val="22"/>
          <w:szCs w:val="22"/>
        </w:rPr>
        <w:t xml:space="preserve"> </w:t>
      </w:r>
      <w:r>
        <w:rPr>
          <w:rFonts w:ascii="Arial" w:hAnsi="Arial" w:cs="Arial"/>
          <w:iCs/>
          <w:sz w:val="22"/>
          <w:szCs w:val="22"/>
        </w:rPr>
        <w:t>Mais le besoin supplémentaire de la commune de Bellegarde en matière de gestion des marchés publics a conduit à la mutation professionnelle d’un agent de la CCBTA à compter du 1</w:t>
      </w:r>
      <w:r w:rsidRPr="007A086A">
        <w:rPr>
          <w:rFonts w:ascii="Arial" w:hAnsi="Arial" w:cs="Arial"/>
          <w:iCs/>
          <w:sz w:val="22"/>
          <w:szCs w:val="22"/>
          <w:vertAlign w:val="superscript"/>
        </w:rPr>
        <w:t>er</w:t>
      </w:r>
      <w:r>
        <w:rPr>
          <w:rFonts w:ascii="Arial" w:hAnsi="Arial" w:cs="Arial"/>
          <w:iCs/>
          <w:sz w:val="22"/>
          <w:szCs w:val="22"/>
        </w:rPr>
        <w:t xml:space="preserve"> septembre dernier, générant ainsi la fin de la mutualisation.</w:t>
      </w:r>
      <w:r w:rsidR="00A8145A">
        <w:rPr>
          <w:rFonts w:ascii="Arial" w:hAnsi="Arial" w:cs="Arial"/>
          <w:iCs/>
          <w:sz w:val="22"/>
          <w:szCs w:val="22"/>
        </w:rPr>
        <w:t xml:space="preserve"> </w:t>
      </w:r>
      <w:r w:rsidR="00CA28B6">
        <w:rPr>
          <w:rFonts w:ascii="Arial" w:hAnsi="Arial" w:cs="Arial"/>
          <w:iCs/>
          <w:sz w:val="22"/>
          <w:szCs w:val="22"/>
        </w:rPr>
        <w:t>Il s’en suit</w:t>
      </w:r>
      <w:r>
        <w:rPr>
          <w:rFonts w:ascii="Arial" w:hAnsi="Arial" w:cs="Arial"/>
          <w:iCs/>
          <w:sz w:val="22"/>
          <w:szCs w:val="22"/>
        </w:rPr>
        <w:t xml:space="preserve"> une correction de l’attribution de compensation versée par la CCBTA à la commune de Bellegarde, qui s’élevait à 275.335€ au 1</w:t>
      </w:r>
      <w:r w:rsidRPr="007A086A">
        <w:rPr>
          <w:rFonts w:ascii="Arial" w:hAnsi="Arial" w:cs="Arial"/>
          <w:iCs/>
          <w:sz w:val="22"/>
          <w:szCs w:val="22"/>
          <w:vertAlign w:val="superscript"/>
        </w:rPr>
        <w:t>er</w:t>
      </w:r>
      <w:r>
        <w:rPr>
          <w:rFonts w:ascii="Arial" w:hAnsi="Arial" w:cs="Arial"/>
          <w:iCs/>
          <w:sz w:val="22"/>
          <w:szCs w:val="22"/>
        </w:rPr>
        <w:t xml:space="preserve"> janvier 2016, et qui sera portée à 284.952€ au 31 décembre 2016 et à 304.185€ en 2017 du fait de la restitution de la compensation opérée à l’occasion de la mutualisation du service Finances.</w:t>
      </w:r>
    </w:p>
    <w:p w:rsidR="00A8145A" w:rsidRPr="009B728F" w:rsidRDefault="00A8145A" w:rsidP="00A8145A">
      <w:pPr>
        <w:jc w:val="right"/>
        <w:rPr>
          <w:rFonts w:ascii="Arial" w:hAnsi="Arial" w:cs="Arial"/>
          <w:i/>
          <w:sz w:val="22"/>
          <w:szCs w:val="22"/>
        </w:rPr>
      </w:pPr>
      <w:r w:rsidRPr="009B728F">
        <w:rPr>
          <w:rFonts w:ascii="Arial" w:hAnsi="Arial" w:cs="Arial"/>
          <w:i/>
          <w:sz w:val="22"/>
          <w:szCs w:val="22"/>
        </w:rPr>
        <w:t>Vote à l’unanimité</w:t>
      </w:r>
    </w:p>
    <w:p w:rsidR="004D3F12" w:rsidRDefault="004D3F12" w:rsidP="002F0763">
      <w:pPr>
        <w:pStyle w:val="Paragraphedeliste"/>
        <w:ind w:left="0"/>
        <w:jc w:val="both"/>
        <w:rPr>
          <w:rFonts w:ascii="Arial" w:hAnsi="Arial" w:cs="Arial"/>
          <w:sz w:val="22"/>
          <w:szCs w:val="22"/>
        </w:rPr>
      </w:pPr>
    </w:p>
    <w:p w:rsidR="005C4533" w:rsidRPr="000746D0" w:rsidRDefault="00694483" w:rsidP="000746D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14</w:t>
      </w:r>
      <w:r w:rsidR="003E3FF9">
        <w:rPr>
          <w:rFonts w:ascii="Arial" w:hAnsi="Arial" w:cs="Arial"/>
          <w:b/>
        </w:rPr>
        <w:t xml:space="preserve"> - </w:t>
      </w:r>
      <w:r w:rsidR="005C4533" w:rsidRPr="000746D0">
        <w:rPr>
          <w:rFonts w:ascii="Arial" w:hAnsi="Arial" w:cs="Arial"/>
          <w:b/>
        </w:rPr>
        <w:t>Actualité</w:t>
      </w:r>
      <w:r>
        <w:rPr>
          <w:rFonts w:ascii="Arial" w:hAnsi="Arial" w:cs="Arial"/>
          <w:b/>
        </w:rPr>
        <w:t>s</w:t>
      </w:r>
      <w:r w:rsidR="005C4533" w:rsidRPr="000746D0">
        <w:rPr>
          <w:rFonts w:ascii="Arial" w:hAnsi="Arial" w:cs="Arial"/>
          <w:b/>
        </w:rPr>
        <w:t xml:space="preserve"> de la Communauté de Communes Beaucaire Terre d’Argence</w:t>
      </w:r>
    </w:p>
    <w:p w:rsidR="00AF56AA" w:rsidRDefault="00AF56AA" w:rsidP="002F0763">
      <w:pPr>
        <w:pStyle w:val="Paragraphedeliste"/>
        <w:ind w:left="0"/>
        <w:rPr>
          <w:rFonts w:ascii="Arial" w:hAnsi="Arial" w:cs="Arial"/>
          <w:sz w:val="22"/>
          <w:szCs w:val="22"/>
        </w:rPr>
      </w:pPr>
    </w:p>
    <w:p w:rsidR="00CC0B4C" w:rsidRPr="00CC0B4C"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w:t>
      </w:r>
      <w:r w:rsidR="00D15F21">
        <w:rPr>
          <w:rFonts w:ascii="Arial" w:hAnsi="Arial" w:cs="Arial"/>
          <w:i/>
          <w:sz w:val="22"/>
          <w:szCs w:val="22"/>
          <w:u w:val="single"/>
        </w:rPr>
        <w:t>ur : Jean-Marie FOURNIER, maire</w:t>
      </w:r>
      <w:r w:rsidR="00CA28B6">
        <w:rPr>
          <w:rFonts w:ascii="Arial" w:hAnsi="Arial" w:cs="Arial"/>
          <w:i/>
          <w:sz w:val="22"/>
          <w:szCs w:val="22"/>
          <w:u w:val="single"/>
        </w:rPr>
        <w:t xml:space="preserve"> – Pour information</w:t>
      </w:r>
    </w:p>
    <w:p w:rsidR="00D15F21" w:rsidRPr="00A8145A" w:rsidRDefault="00A8145A" w:rsidP="002F0763">
      <w:pPr>
        <w:pStyle w:val="Paragraphedeliste"/>
        <w:ind w:left="0"/>
        <w:rPr>
          <w:rFonts w:ascii="Arial" w:hAnsi="Arial" w:cs="Arial"/>
          <w:sz w:val="22"/>
          <w:szCs w:val="22"/>
        </w:rPr>
      </w:pPr>
      <w:r w:rsidRPr="00A8145A">
        <w:rPr>
          <w:rFonts w:ascii="Arial" w:hAnsi="Arial" w:cs="Arial"/>
          <w:sz w:val="22"/>
          <w:szCs w:val="22"/>
        </w:rPr>
        <w:t>Présentation sommaire du</w:t>
      </w:r>
      <w:r w:rsidR="00D15F21" w:rsidRPr="00A8145A">
        <w:rPr>
          <w:rFonts w:ascii="Arial" w:hAnsi="Arial" w:cs="Arial"/>
          <w:sz w:val="22"/>
          <w:szCs w:val="22"/>
        </w:rPr>
        <w:t xml:space="preserve"> Conseil Communautaire </w:t>
      </w:r>
      <w:r w:rsidRPr="00A8145A">
        <w:rPr>
          <w:rFonts w:ascii="Arial" w:hAnsi="Arial" w:cs="Arial"/>
          <w:sz w:val="22"/>
          <w:szCs w:val="22"/>
        </w:rPr>
        <w:t>du</w:t>
      </w:r>
      <w:r w:rsidR="00D15F21" w:rsidRPr="00A8145A">
        <w:rPr>
          <w:rFonts w:ascii="Arial" w:hAnsi="Arial" w:cs="Arial"/>
          <w:sz w:val="22"/>
          <w:szCs w:val="22"/>
        </w:rPr>
        <w:t xml:space="preserve"> 24 octobre </w:t>
      </w:r>
      <w:r w:rsidRPr="00A8145A">
        <w:rPr>
          <w:rFonts w:ascii="Arial" w:hAnsi="Arial" w:cs="Arial"/>
          <w:sz w:val="22"/>
          <w:szCs w:val="22"/>
        </w:rPr>
        <w:t>2016</w:t>
      </w:r>
      <w:r w:rsidR="00D15F21" w:rsidRPr="00A8145A">
        <w:rPr>
          <w:rFonts w:ascii="Arial" w:hAnsi="Arial" w:cs="Arial"/>
          <w:sz w:val="22"/>
          <w:szCs w:val="22"/>
        </w:rPr>
        <w:t>.</w:t>
      </w:r>
    </w:p>
    <w:p w:rsidR="00663DA7" w:rsidRPr="00A8145A" w:rsidRDefault="00A8145A" w:rsidP="00207533">
      <w:pPr>
        <w:pStyle w:val="Paragraphedeliste"/>
        <w:ind w:left="0"/>
        <w:jc w:val="both"/>
        <w:rPr>
          <w:rFonts w:ascii="Arial" w:hAnsi="Arial" w:cs="Arial"/>
          <w:sz w:val="22"/>
          <w:szCs w:val="22"/>
        </w:rPr>
      </w:pPr>
      <w:r w:rsidRPr="00A8145A">
        <w:rPr>
          <w:rFonts w:ascii="Arial" w:hAnsi="Arial" w:cs="Arial"/>
          <w:sz w:val="22"/>
          <w:szCs w:val="22"/>
        </w:rPr>
        <w:t>Présentation sommaire du</w:t>
      </w:r>
      <w:r w:rsidR="00663DA7" w:rsidRPr="00A8145A">
        <w:rPr>
          <w:rFonts w:ascii="Arial" w:hAnsi="Arial" w:cs="Arial"/>
          <w:sz w:val="22"/>
          <w:szCs w:val="22"/>
        </w:rPr>
        <w:t xml:space="preserve"> </w:t>
      </w:r>
      <w:r w:rsidR="00663DA7" w:rsidRPr="00A8145A">
        <w:rPr>
          <w:rFonts w:ascii="Arial" w:hAnsi="Arial" w:cs="Arial"/>
          <w:sz w:val="22"/>
          <w:szCs w:val="22"/>
        </w:rPr>
        <w:t xml:space="preserve">Bureau communautaire délibératif </w:t>
      </w:r>
      <w:r w:rsidRPr="00A8145A">
        <w:rPr>
          <w:rFonts w:ascii="Arial" w:hAnsi="Arial" w:cs="Arial"/>
          <w:sz w:val="22"/>
          <w:szCs w:val="22"/>
        </w:rPr>
        <w:t>du</w:t>
      </w:r>
      <w:r w:rsidR="00663DA7" w:rsidRPr="00A8145A">
        <w:rPr>
          <w:rFonts w:ascii="Arial" w:hAnsi="Arial" w:cs="Arial"/>
          <w:sz w:val="22"/>
          <w:szCs w:val="22"/>
        </w:rPr>
        <w:t xml:space="preserve"> 14 novembre </w:t>
      </w:r>
      <w:r w:rsidRPr="00A8145A">
        <w:rPr>
          <w:rFonts w:ascii="Arial" w:hAnsi="Arial" w:cs="Arial"/>
          <w:sz w:val="22"/>
          <w:szCs w:val="22"/>
        </w:rPr>
        <w:t>2016</w:t>
      </w:r>
      <w:r w:rsidR="004037A3" w:rsidRPr="00A8145A">
        <w:rPr>
          <w:rFonts w:ascii="Arial" w:hAnsi="Arial" w:cs="Arial"/>
          <w:sz w:val="22"/>
          <w:szCs w:val="22"/>
        </w:rPr>
        <w:t>.</w:t>
      </w:r>
    </w:p>
    <w:p w:rsidR="00111C61" w:rsidRPr="00F801B4" w:rsidRDefault="00111C61" w:rsidP="002F0763">
      <w:pPr>
        <w:pStyle w:val="Paragraphedeliste"/>
        <w:ind w:left="0"/>
        <w:rPr>
          <w:rFonts w:ascii="Arial" w:hAnsi="Arial" w:cs="Arial"/>
          <w:sz w:val="22"/>
          <w:szCs w:val="22"/>
        </w:rPr>
      </w:pPr>
    </w:p>
    <w:p w:rsidR="004B2713" w:rsidRPr="003E3FF9" w:rsidRDefault="00694483"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15</w:t>
      </w:r>
      <w:r w:rsidR="003E3FF9">
        <w:rPr>
          <w:rFonts w:ascii="Arial" w:hAnsi="Arial" w:cs="Arial"/>
          <w:b/>
        </w:rPr>
        <w:t xml:space="preserve"> - </w:t>
      </w:r>
      <w:r w:rsidR="004B2713" w:rsidRPr="003E3FF9">
        <w:rPr>
          <w:rFonts w:ascii="Arial" w:hAnsi="Arial" w:cs="Arial"/>
          <w:b/>
        </w:rPr>
        <w:t>Décisions du maire</w:t>
      </w:r>
    </w:p>
    <w:p w:rsidR="00AF56AA" w:rsidRDefault="00AF56AA" w:rsidP="002F0763">
      <w:pPr>
        <w:pStyle w:val="Paragraphedeliste"/>
        <w:ind w:left="0"/>
        <w:rPr>
          <w:rFonts w:ascii="Arial" w:hAnsi="Arial" w:cs="Arial"/>
          <w:sz w:val="22"/>
          <w:szCs w:val="22"/>
        </w:rPr>
      </w:pPr>
    </w:p>
    <w:p w:rsidR="00CC0B4C" w:rsidRPr="00CC0B4C"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w:t>
      </w:r>
      <w:r w:rsidR="004037A3">
        <w:rPr>
          <w:rFonts w:ascii="Arial" w:hAnsi="Arial" w:cs="Arial"/>
          <w:i/>
          <w:sz w:val="22"/>
          <w:szCs w:val="22"/>
          <w:u w:val="single"/>
        </w:rPr>
        <w:t>ur : Jean-Marie FOURNIER, maire</w:t>
      </w:r>
      <w:r w:rsidR="00A8145A">
        <w:rPr>
          <w:rFonts w:ascii="Arial" w:hAnsi="Arial" w:cs="Arial"/>
          <w:i/>
          <w:sz w:val="22"/>
          <w:szCs w:val="22"/>
          <w:u w:val="single"/>
        </w:rPr>
        <w:t xml:space="preserve"> – Pour information</w:t>
      </w:r>
    </w:p>
    <w:p w:rsidR="004037A3" w:rsidRPr="009745CE" w:rsidRDefault="004037A3" w:rsidP="009745CE">
      <w:pPr>
        <w:jc w:val="both"/>
        <w:rPr>
          <w:rFonts w:ascii="Arial" w:hAnsi="Arial" w:cs="Arial"/>
          <w:sz w:val="22"/>
          <w:szCs w:val="22"/>
        </w:rPr>
      </w:pPr>
      <w:r w:rsidRPr="009745CE">
        <w:rPr>
          <w:rFonts w:ascii="Arial" w:hAnsi="Arial" w:cs="Arial"/>
          <w:b/>
          <w:sz w:val="22"/>
          <w:szCs w:val="22"/>
        </w:rPr>
        <w:t>Décision n°16-2016 du 28 novembre 2016</w:t>
      </w:r>
      <w:r w:rsidRPr="009745CE">
        <w:rPr>
          <w:rFonts w:ascii="Arial" w:hAnsi="Arial" w:cs="Arial"/>
          <w:sz w:val="22"/>
          <w:szCs w:val="22"/>
        </w:rPr>
        <w:t> : Défense de la commune contre une requête en référé devant le Tribunal de Grande Instance de Nîmes, confiée à Maître Tiffany MAHISTRE, avocate à la Cour.</w:t>
      </w:r>
    </w:p>
    <w:p w:rsidR="00675387" w:rsidRDefault="00675387" w:rsidP="004037A3">
      <w:pPr>
        <w:pStyle w:val="Paragraphedeliste"/>
        <w:ind w:left="0"/>
        <w:rPr>
          <w:rFonts w:ascii="Arial" w:hAnsi="Arial" w:cs="Arial"/>
          <w:sz w:val="22"/>
          <w:szCs w:val="22"/>
        </w:rPr>
      </w:pPr>
    </w:p>
    <w:p w:rsidR="00094AEC" w:rsidRDefault="00094AEC" w:rsidP="002F0763">
      <w:pPr>
        <w:pStyle w:val="Paragraphedeliste"/>
        <w:ind w:left="0"/>
        <w:rPr>
          <w:rFonts w:ascii="Arial" w:hAnsi="Arial" w:cs="Arial"/>
          <w:sz w:val="22"/>
          <w:szCs w:val="22"/>
        </w:rPr>
      </w:pPr>
    </w:p>
    <w:p w:rsidR="00A8145A" w:rsidRDefault="00A8145A" w:rsidP="002F0763">
      <w:pPr>
        <w:pStyle w:val="Paragraphedeliste"/>
        <w:ind w:left="0"/>
        <w:rPr>
          <w:rFonts w:ascii="Arial" w:hAnsi="Arial" w:cs="Arial"/>
          <w:sz w:val="22"/>
          <w:szCs w:val="22"/>
        </w:rPr>
      </w:pPr>
    </w:p>
    <w:p w:rsidR="00A8145A" w:rsidRDefault="00A8145A" w:rsidP="002F0763">
      <w:pPr>
        <w:pStyle w:val="Paragraphedeliste"/>
        <w:ind w:left="0"/>
        <w:rPr>
          <w:rFonts w:ascii="Arial" w:hAnsi="Arial" w:cs="Arial"/>
          <w:sz w:val="22"/>
          <w:szCs w:val="22"/>
        </w:rPr>
      </w:pPr>
    </w:p>
    <w:p w:rsidR="00A8145A" w:rsidRDefault="00A8145A" w:rsidP="002F0763">
      <w:pPr>
        <w:pStyle w:val="Paragraphedeliste"/>
        <w:ind w:left="0"/>
        <w:rPr>
          <w:rFonts w:ascii="Arial" w:hAnsi="Arial" w:cs="Arial"/>
          <w:sz w:val="22"/>
          <w:szCs w:val="22"/>
        </w:rPr>
      </w:pPr>
    </w:p>
    <w:p w:rsidR="00A8145A" w:rsidRPr="00F801B4" w:rsidRDefault="00A8145A" w:rsidP="002F0763">
      <w:pPr>
        <w:pStyle w:val="Paragraphedeliste"/>
        <w:ind w:left="0"/>
        <w:rPr>
          <w:rFonts w:ascii="Arial" w:hAnsi="Arial" w:cs="Arial"/>
          <w:sz w:val="22"/>
          <w:szCs w:val="22"/>
        </w:rPr>
      </w:pPr>
    </w:p>
    <w:p w:rsidR="005C4533" w:rsidRPr="003E3FF9" w:rsidRDefault="00AF56AA"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E3FF9">
        <w:rPr>
          <w:rFonts w:ascii="Arial" w:hAnsi="Arial" w:cs="Arial"/>
          <w:b/>
        </w:rPr>
        <w:t xml:space="preserve"> </w:t>
      </w:r>
      <w:r w:rsidR="00694483">
        <w:rPr>
          <w:rFonts w:ascii="Arial" w:hAnsi="Arial" w:cs="Arial"/>
          <w:b/>
        </w:rPr>
        <w:t>16</w:t>
      </w:r>
      <w:r w:rsidR="003E3FF9">
        <w:rPr>
          <w:rFonts w:ascii="Arial" w:hAnsi="Arial" w:cs="Arial"/>
          <w:b/>
        </w:rPr>
        <w:t xml:space="preserve"> - </w:t>
      </w:r>
      <w:r w:rsidR="005C4533" w:rsidRPr="003E3FF9">
        <w:rPr>
          <w:rFonts w:ascii="Arial" w:hAnsi="Arial" w:cs="Arial"/>
          <w:b/>
        </w:rPr>
        <w:t>Questions diverses</w:t>
      </w:r>
    </w:p>
    <w:p w:rsidR="00087356" w:rsidRDefault="00087356" w:rsidP="002F0763">
      <w:pPr>
        <w:jc w:val="both"/>
        <w:rPr>
          <w:rFonts w:ascii="Arial" w:hAnsi="Arial" w:cs="Arial"/>
          <w:sz w:val="22"/>
          <w:szCs w:val="22"/>
        </w:rPr>
      </w:pPr>
    </w:p>
    <w:p w:rsidR="00D473F3" w:rsidRPr="00F0140A" w:rsidRDefault="00675387" w:rsidP="00F0140A">
      <w:pPr>
        <w:pStyle w:val="Titre4"/>
        <w:jc w:val="both"/>
        <w:rPr>
          <w:sz w:val="22"/>
          <w:szCs w:val="22"/>
        </w:rPr>
      </w:pPr>
      <w:r>
        <w:rPr>
          <w:sz w:val="22"/>
          <w:szCs w:val="22"/>
        </w:rPr>
        <w:t>Convention de mise à disposition de personnel administratif auprès du Syndicat Intercommunal d’Assainissement des Terres du Bassin de Jonquières</w:t>
      </w:r>
    </w:p>
    <w:p w:rsidR="00F0140A" w:rsidRPr="00F0140A" w:rsidRDefault="00F0140A" w:rsidP="00F0140A">
      <w:pPr>
        <w:jc w:val="both"/>
        <w:rPr>
          <w:rFonts w:ascii="Arial" w:hAnsi="Arial" w:cs="Arial"/>
          <w:sz w:val="22"/>
          <w:szCs w:val="22"/>
        </w:rPr>
      </w:pPr>
    </w:p>
    <w:p w:rsidR="00F0140A" w:rsidRPr="00675387" w:rsidRDefault="00675387" w:rsidP="00F0140A">
      <w:pPr>
        <w:jc w:val="both"/>
        <w:rPr>
          <w:rFonts w:ascii="Arial" w:hAnsi="Arial" w:cs="Arial"/>
          <w:i/>
          <w:sz w:val="22"/>
          <w:szCs w:val="22"/>
          <w:u w:val="single"/>
        </w:rPr>
      </w:pPr>
      <w:r w:rsidRPr="00675387">
        <w:rPr>
          <w:rFonts w:ascii="Arial" w:hAnsi="Arial" w:cs="Arial"/>
          <w:i/>
          <w:sz w:val="22"/>
          <w:szCs w:val="22"/>
          <w:u w:val="single"/>
        </w:rPr>
        <w:t>Rapporteur : Jean-Marie FOURNIER, maire et délégué syndical</w:t>
      </w:r>
    </w:p>
    <w:p w:rsidR="00675387" w:rsidRPr="00AB2280" w:rsidRDefault="00675387" w:rsidP="00B46AC8">
      <w:pPr>
        <w:jc w:val="both"/>
        <w:rPr>
          <w:rFonts w:ascii="Arial" w:hAnsi="Arial" w:cs="Arial"/>
          <w:sz w:val="22"/>
          <w:szCs w:val="22"/>
        </w:rPr>
      </w:pPr>
      <w:r w:rsidRPr="002C0433">
        <w:rPr>
          <w:rFonts w:ascii="Arial" w:hAnsi="Arial" w:cs="Arial"/>
          <w:sz w:val="22"/>
          <w:szCs w:val="22"/>
        </w:rPr>
        <w:t xml:space="preserve">Depuis </w:t>
      </w:r>
      <w:r>
        <w:rPr>
          <w:rFonts w:ascii="Arial" w:hAnsi="Arial" w:cs="Arial"/>
          <w:sz w:val="22"/>
          <w:szCs w:val="22"/>
        </w:rPr>
        <w:t xml:space="preserve">2005, la commune de Jonquières Saint Vincent </w:t>
      </w:r>
      <w:r w:rsidR="00B46AC8">
        <w:rPr>
          <w:rFonts w:ascii="Arial" w:hAnsi="Arial" w:cs="Arial"/>
          <w:sz w:val="22"/>
          <w:szCs w:val="22"/>
        </w:rPr>
        <w:t xml:space="preserve">assure </w:t>
      </w:r>
      <w:r>
        <w:rPr>
          <w:rFonts w:ascii="Arial" w:hAnsi="Arial" w:cs="Arial"/>
          <w:sz w:val="22"/>
          <w:szCs w:val="22"/>
        </w:rPr>
        <w:t>l’intendance administrative, le secrétariat, la comptabilité et la paye</w:t>
      </w:r>
      <w:r w:rsidR="00B46AC8">
        <w:rPr>
          <w:rFonts w:ascii="Arial" w:hAnsi="Arial" w:cs="Arial"/>
          <w:sz w:val="22"/>
          <w:szCs w:val="22"/>
        </w:rPr>
        <w:t xml:space="preserve"> </w:t>
      </w:r>
      <w:r w:rsidR="00B46AC8">
        <w:rPr>
          <w:rFonts w:ascii="Arial" w:hAnsi="Arial" w:cs="Arial"/>
          <w:sz w:val="22"/>
          <w:szCs w:val="22"/>
        </w:rPr>
        <w:t>du Syndicat Intercommunal d’Assainissement des Terres du Bassin de Jonquières</w:t>
      </w:r>
      <w:r>
        <w:rPr>
          <w:rFonts w:ascii="Arial" w:hAnsi="Arial" w:cs="Arial"/>
          <w:sz w:val="22"/>
          <w:szCs w:val="22"/>
        </w:rPr>
        <w:t>.</w:t>
      </w:r>
      <w:r w:rsidR="00B46AC8">
        <w:rPr>
          <w:rFonts w:ascii="Arial" w:hAnsi="Arial" w:cs="Arial"/>
          <w:sz w:val="22"/>
          <w:szCs w:val="22"/>
        </w:rPr>
        <w:t xml:space="preserve"> L</w:t>
      </w:r>
      <w:r>
        <w:rPr>
          <w:rFonts w:ascii="Arial" w:hAnsi="Arial" w:cs="Arial"/>
          <w:sz w:val="22"/>
          <w:szCs w:val="22"/>
        </w:rPr>
        <w:t xml:space="preserve">e Syndicat sollicite </w:t>
      </w:r>
      <w:r w:rsidR="00B46AC8">
        <w:rPr>
          <w:rFonts w:ascii="Arial" w:hAnsi="Arial" w:cs="Arial"/>
          <w:sz w:val="22"/>
          <w:szCs w:val="22"/>
        </w:rPr>
        <w:t xml:space="preserve">ainsi </w:t>
      </w:r>
      <w:r>
        <w:rPr>
          <w:rFonts w:ascii="Arial" w:hAnsi="Arial" w:cs="Arial"/>
          <w:sz w:val="22"/>
          <w:szCs w:val="22"/>
        </w:rPr>
        <w:t>une convention de mise à disposition de personnel administratif qui prévoit notamment un remboursement des frais supportés par la commune sur les bases</w:t>
      </w:r>
      <w:r w:rsidR="00AB2280">
        <w:rPr>
          <w:rFonts w:ascii="Arial" w:hAnsi="Arial" w:cs="Arial"/>
          <w:sz w:val="22"/>
          <w:szCs w:val="22"/>
        </w:rPr>
        <w:t xml:space="preserve"> suivantes :</w:t>
      </w:r>
      <w:r w:rsidR="00B46AC8">
        <w:rPr>
          <w:rFonts w:ascii="Arial" w:hAnsi="Arial" w:cs="Arial"/>
          <w:sz w:val="22"/>
          <w:szCs w:val="22"/>
        </w:rPr>
        <w:t xml:space="preserve"> </w:t>
      </w:r>
      <w:r w:rsidRPr="00AB2280">
        <w:rPr>
          <w:rFonts w:ascii="Arial" w:hAnsi="Arial" w:cs="Arial"/>
          <w:sz w:val="22"/>
          <w:szCs w:val="22"/>
        </w:rPr>
        <w:t>2 heures mensuelles pour la comptabilité du S</w:t>
      </w:r>
      <w:r w:rsidR="00AB2280" w:rsidRPr="00AB2280">
        <w:rPr>
          <w:rFonts w:ascii="Arial" w:hAnsi="Arial" w:cs="Arial"/>
          <w:sz w:val="22"/>
          <w:szCs w:val="22"/>
        </w:rPr>
        <w:t>yndicat et de l’ASA des Marais</w:t>
      </w:r>
      <w:r w:rsidR="00B46AC8">
        <w:rPr>
          <w:rFonts w:ascii="Arial" w:hAnsi="Arial" w:cs="Arial"/>
          <w:sz w:val="22"/>
          <w:szCs w:val="22"/>
        </w:rPr>
        <w:t xml:space="preserve">, et </w:t>
      </w:r>
      <w:r w:rsidRPr="00AB2280">
        <w:rPr>
          <w:rFonts w:ascii="Arial" w:hAnsi="Arial" w:cs="Arial"/>
          <w:sz w:val="22"/>
          <w:szCs w:val="22"/>
        </w:rPr>
        <w:t xml:space="preserve"> 1h30 mensuelles pour la paye du Syndicat.</w:t>
      </w:r>
    </w:p>
    <w:p w:rsidR="00AB2280" w:rsidRDefault="00AB2280" w:rsidP="00AB2280">
      <w:pPr>
        <w:pStyle w:val="Corpsdetexte2"/>
        <w:rPr>
          <w:rFonts w:ascii="Arial" w:hAnsi="Arial" w:cs="Arial"/>
          <w:szCs w:val="22"/>
        </w:rPr>
      </w:pPr>
      <w:r>
        <w:rPr>
          <w:rFonts w:ascii="Arial" w:hAnsi="Arial" w:cs="Arial"/>
          <w:szCs w:val="22"/>
        </w:rPr>
        <w:t xml:space="preserve">Sur les bases budgétaires 2016, </w:t>
      </w:r>
      <w:r w:rsidR="00B46AC8">
        <w:rPr>
          <w:rFonts w:ascii="Arial" w:hAnsi="Arial" w:cs="Arial"/>
          <w:szCs w:val="22"/>
        </w:rPr>
        <w:t>le coût total de c</w:t>
      </w:r>
      <w:r>
        <w:rPr>
          <w:rFonts w:ascii="Arial" w:hAnsi="Arial" w:cs="Arial"/>
          <w:szCs w:val="22"/>
        </w:rPr>
        <w:t xml:space="preserve">es charges de personnel </w:t>
      </w:r>
      <w:r w:rsidR="00B46AC8">
        <w:rPr>
          <w:rFonts w:ascii="Arial" w:hAnsi="Arial" w:cs="Arial"/>
          <w:szCs w:val="22"/>
        </w:rPr>
        <w:t>s’élève à</w:t>
      </w:r>
      <w:r>
        <w:rPr>
          <w:rFonts w:ascii="Arial" w:hAnsi="Arial" w:cs="Arial"/>
          <w:szCs w:val="22"/>
        </w:rPr>
        <w:t xml:space="preserve"> 789€ dont il est proposé de demander le remboursement au Syndicat.</w:t>
      </w:r>
    </w:p>
    <w:p w:rsidR="00B46AC8" w:rsidRPr="009B728F" w:rsidRDefault="00B46AC8" w:rsidP="00B46AC8">
      <w:pPr>
        <w:jc w:val="right"/>
        <w:rPr>
          <w:rFonts w:ascii="Arial" w:hAnsi="Arial" w:cs="Arial"/>
          <w:i/>
          <w:sz w:val="22"/>
          <w:szCs w:val="22"/>
        </w:rPr>
      </w:pPr>
      <w:r w:rsidRPr="009B728F">
        <w:rPr>
          <w:rFonts w:ascii="Arial" w:hAnsi="Arial" w:cs="Arial"/>
          <w:i/>
          <w:sz w:val="22"/>
          <w:szCs w:val="22"/>
        </w:rPr>
        <w:t>Vote à l’unanimité</w:t>
      </w:r>
    </w:p>
    <w:p w:rsidR="00B46AC8" w:rsidRDefault="00B46AC8" w:rsidP="00AB2280">
      <w:pPr>
        <w:pStyle w:val="Corpsdetexte2"/>
        <w:rPr>
          <w:rFonts w:ascii="Arial" w:hAnsi="Arial" w:cs="Arial"/>
          <w:szCs w:val="22"/>
        </w:rPr>
      </w:pPr>
    </w:p>
    <w:p w:rsidR="00AB2280" w:rsidRDefault="00AB2280" w:rsidP="00F0140A">
      <w:pPr>
        <w:jc w:val="both"/>
        <w:rPr>
          <w:rFonts w:ascii="Arial" w:hAnsi="Arial" w:cs="Arial"/>
          <w:b/>
          <w:sz w:val="22"/>
          <w:szCs w:val="22"/>
        </w:rPr>
      </w:pPr>
      <w:r w:rsidRPr="00AB2280">
        <w:rPr>
          <w:rFonts w:ascii="Arial" w:hAnsi="Arial" w:cs="Arial"/>
          <w:b/>
          <w:sz w:val="22"/>
          <w:szCs w:val="22"/>
        </w:rPr>
        <w:t>Autres questions diverses :</w:t>
      </w:r>
    </w:p>
    <w:p w:rsidR="00111C61" w:rsidRDefault="00111C61" w:rsidP="00F0140A">
      <w:pPr>
        <w:jc w:val="both"/>
        <w:rPr>
          <w:rFonts w:ascii="Arial" w:hAnsi="Arial" w:cs="Arial"/>
          <w:b/>
          <w:sz w:val="22"/>
          <w:szCs w:val="22"/>
        </w:rPr>
      </w:pPr>
    </w:p>
    <w:p w:rsidR="00111C61" w:rsidRDefault="00B46AC8" w:rsidP="00F0140A">
      <w:pPr>
        <w:jc w:val="both"/>
        <w:rPr>
          <w:rFonts w:ascii="Arial" w:hAnsi="Arial" w:cs="Arial"/>
          <w:sz w:val="22"/>
          <w:szCs w:val="22"/>
        </w:rPr>
      </w:pPr>
      <w:r>
        <w:rPr>
          <w:rFonts w:ascii="Arial" w:hAnsi="Arial" w:cs="Arial"/>
          <w:sz w:val="22"/>
          <w:szCs w:val="22"/>
          <w:u w:val="single"/>
        </w:rPr>
        <w:t>Interrogation sur le transfert du</w:t>
      </w:r>
      <w:r w:rsidR="00111C61" w:rsidRPr="00111C61">
        <w:rPr>
          <w:rFonts w:ascii="Arial" w:hAnsi="Arial" w:cs="Arial"/>
          <w:sz w:val="22"/>
          <w:szCs w:val="22"/>
          <w:u w:val="single"/>
        </w:rPr>
        <w:t xml:space="preserve"> service du cadastre à la CCBTA</w:t>
      </w:r>
      <w:r>
        <w:rPr>
          <w:rFonts w:ascii="Arial" w:hAnsi="Arial" w:cs="Arial"/>
          <w:sz w:val="22"/>
          <w:szCs w:val="22"/>
          <w:u w:val="single"/>
        </w:rPr>
        <w:t> </w:t>
      </w:r>
      <w:r w:rsidRPr="00B46AC8">
        <w:rPr>
          <w:rFonts w:ascii="Arial" w:hAnsi="Arial" w:cs="Arial"/>
          <w:sz w:val="22"/>
          <w:szCs w:val="22"/>
        </w:rPr>
        <w:t xml:space="preserve">: </w:t>
      </w:r>
      <w:r w:rsidR="00111C61">
        <w:rPr>
          <w:rFonts w:ascii="Arial" w:hAnsi="Arial" w:cs="Arial"/>
          <w:sz w:val="22"/>
          <w:szCs w:val="22"/>
        </w:rPr>
        <w:t xml:space="preserve">il a seulement été demandé aux services de la CCBTA de fournir à la commune une cartographie de ses propriétés, </w:t>
      </w:r>
      <w:r w:rsidR="009745CE">
        <w:rPr>
          <w:rFonts w:ascii="Arial" w:hAnsi="Arial" w:cs="Arial"/>
          <w:sz w:val="22"/>
          <w:szCs w:val="22"/>
        </w:rPr>
        <w:t>et il</w:t>
      </w:r>
      <w:r w:rsidR="00111C61">
        <w:rPr>
          <w:rFonts w:ascii="Arial" w:hAnsi="Arial" w:cs="Arial"/>
          <w:sz w:val="22"/>
          <w:szCs w:val="22"/>
        </w:rPr>
        <w:t xml:space="preserve"> ne s’agit en aucun cas d’un transfert de compétence.</w:t>
      </w:r>
    </w:p>
    <w:p w:rsidR="00111C61" w:rsidRPr="00111C61" w:rsidRDefault="00111C61" w:rsidP="00F0140A">
      <w:pPr>
        <w:jc w:val="both"/>
        <w:rPr>
          <w:rFonts w:ascii="Arial" w:hAnsi="Arial" w:cs="Arial"/>
          <w:sz w:val="22"/>
          <w:szCs w:val="22"/>
          <w:u w:val="single"/>
        </w:rPr>
      </w:pPr>
      <w:r w:rsidRPr="00111C61">
        <w:rPr>
          <w:rFonts w:ascii="Arial" w:hAnsi="Arial" w:cs="Arial"/>
          <w:sz w:val="22"/>
          <w:szCs w:val="22"/>
          <w:u w:val="single"/>
        </w:rPr>
        <w:t xml:space="preserve">Le nouveau délégataire des services publics de l’eau et de l’assainissement n’a </w:t>
      </w:r>
      <w:r w:rsidR="009745CE">
        <w:rPr>
          <w:rFonts w:ascii="Arial" w:hAnsi="Arial" w:cs="Arial"/>
          <w:sz w:val="22"/>
          <w:szCs w:val="22"/>
          <w:u w:val="single"/>
        </w:rPr>
        <w:t>semble-t-il</w:t>
      </w:r>
      <w:r w:rsidRPr="00111C61">
        <w:rPr>
          <w:rFonts w:ascii="Arial" w:hAnsi="Arial" w:cs="Arial"/>
          <w:sz w:val="22"/>
          <w:szCs w:val="22"/>
          <w:u w:val="single"/>
        </w:rPr>
        <w:t xml:space="preserve"> pas mensualisé la facturation de certains usager</w:t>
      </w:r>
      <w:r w:rsidR="009745CE">
        <w:rPr>
          <w:rFonts w:ascii="Arial" w:hAnsi="Arial" w:cs="Arial"/>
          <w:sz w:val="22"/>
          <w:szCs w:val="22"/>
          <w:u w:val="single"/>
        </w:rPr>
        <w:t>s </w:t>
      </w:r>
      <w:r w:rsidR="009745CE" w:rsidRPr="009745CE">
        <w:rPr>
          <w:rFonts w:ascii="Arial" w:hAnsi="Arial" w:cs="Arial"/>
          <w:sz w:val="22"/>
          <w:szCs w:val="22"/>
        </w:rPr>
        <w:t>: demande à transmettre à VEOLIA</w:t>
      </w:r>
    </w:p>
    <w:p w:rsidR="00AF448A" w:rsidRDefault="00AF448A" w:rsidP="00F0140A">
      <w:pPr>
        <w:jc w:val="both"/>
        <w:rPr>
          <w:rFonts w:ascii="Arial" w:hAnsi="Arial" w:cs="Arial"/>
          <w:sz w:val="22"/>
          <w:szCs w:val="22"/>
        </w:rPr>
      </w:pPr>
      <w:r w:rsidRPr="00AF448A">
        <w:rPr>
          <w:rFonts w:ascii="Arial" w:hAnsi="Arial" w:cs="Arial"/>
          <w:sz w:val="22"/>
          <w:szCs w:val="22"/>
          <w:u w:val="single"/>
        </w:rPr>
        <w:t>Plusieurs miroirs de signalisation sont opaques et ne permettent plus la meilleure sécurité des intersections</w:t>
      </w:r>
      <w:r w:rsidR="009745CE">
        <w:rPr>
          <w:rFonts w:ascii="Arial" w:hAnsi="Arial" w:cs="Arial"/>
          <w:sz w:val="22"/>
          <w:szCs w:val="22"/>
        </w:rPr>
        <w:t> : les services techniques solliciteront un devis pour leur remplacement.</w:t>
      </w:r>
    </w:p>
    <w:p w:rsidR="00AF448A" w:rsidRPr="00AF448A" w:rsidRDefault="00AF448A" w:rsidP="00F0140A">
      <w:pPr>
        <w:jc w:val="both"/>
        <w:rPr>
          <w:rFonts w:ascii="Arial" w:hAnsi="Arial" w:cs="Arial"/>
          <w:sz w:val="22"/>
          <w:szCs w:val="22"/>
          <w:u w:val="single"/>
        </w:rPr>
      </w:pPr>
      <w:r w:rsidRPr="00AF448A">
        <w:rPr>
          <w:rFonts w:ascii="Arial" w:hAnsi="Arial" w:cs="Arial"/>
          <w:sz w:val="22"/>
          <w:szCs w:val="22"/>
          <w:u w:val="single"/>
        </w:rPr>
        <w:t>Vente de calendrier au profit de la Ligue contre le Cancer</w:t>
      </w:r>
      <w:r w:rsidRPr="009745CE">
        <w:rPr>
          <w:rFonts w:ascii="Arial" w:hAnsi="Arial" w:cs="Arial"/>
          <w:sz w:val="22"/>
          <w:szCs w:val="22"/>
        </w:rPr>
        <w:t>, au prix de 5€</w:t>
      </w:r>
    </w:p>
    <w:p w:rsidR="00AF448A" w:rsidRPr="00111C61" w:rsidRDefault="00AF448A" w:rsidP="00F0140A">
      <w:pPr>
        <w:jc w:val="both"/>
        <w:rPr>
          <w:rFonts w:ascii="Arial" w:hAnsi="Arial" w:cs="Arial"/>
          <w:sz w:val="22"/>
          <w:szCs w:val="22"/>
        </w:rPr>
      </w:pPr>
      <w:r w:rsidRPr="00AF448A">
        <w:rPr>
          <w:rFonts w:ascii="Arial" w:hAnsi="Arial" w:cs="Arial"/>
          <w:sz w:val="22"/>
          <w:szCs w:val="22"/>
          <w:u w:val="single"/>
        </w:rPr>
        <w:t>Point sur l’épisode pluvieux des 21-26 novembre derniers</w:t>
      </w:r>
      <w:r w:rsidR="009745CE">
        <w:rPr>
          <w:rFonts w:ascii="Arial" w:hAnsi="Arial" w:cs="Arial"/>
          <w:sz w:val="22"/>
          <w:szCs w:val="22"/>
          <w:u w:val="single"/>
        </w:rPr>
        <w:t> </w:t>
      </w:r>
      <w:r w:rsidR="009745CE" w:rsidRPr="009745CE">
        <w:rPr>
          <w:rFonts w:ascii="Arial" w:hAnsi="Arial" w:cs="Arial"/>
          <w:sz w:val="22"/>
          <w:szCs w:val="22"/>
        </w:rPr>
        <w:t xml:space="preserve">: </w:t>
      </w:r>
      <w:r>
        <w:rPr>
          <w:rFonts w:ascii="Arial" w:hAnsi="Arial" w:cs="Arial"/>
          <w:sz w:val="22"/>
          <w:szCs w:val="22"/>
        </w:rPr>
        <w:t xml:space="preserve">Les pluies ont été moins abondantes que prévus sur le territoire communal, </w:t>
      </w:r>
      <w:r w:rsidR="009745CE">
        <w:rPr>
          <w:rFonts w:ascii="Arial" w:hAnsi="Arial" w:cs="Arial"/>
          <w:sz w:val="22"/>
          <w:szCs w:val="22"/>
        </w:rPr>
        <w:t>mais</w:t>
      </w:r>
      <w:r w:rsidR="0085513E">
        <w:rPr>
          <w:rFonts w:ascii="Arial" w:hAnsi="Arial" w:cs="Arial"/>
          <w:sz w:val="22"/>
          <w:szCs w:val="22"/>
        </w:rPr>
        <w:t xml:space="preserve"> le Grand Valat est monté jusqu’à 10m48, </w:t>
      </w:r>
      <w:r w:rsidR="009745CE">
        <w:rPr>
          <w:rFonts w:ascii="Arial" w:hAnsi="Arial" w:cs="Arial"/>
          <w:sz w:val="22"/>
          <w:szCs w:val="22"/>
        </w:rPr>
        <w:t>impliquant la</w:t>
      </w:r>
      <w:r w:rsidR="0085513E">
        <w:rPr>
          <w:rFonts w:ascii="Arial" w:hAnsi="Arial" w:cs="Arial"/>
          <w:sz w:val="22"/>
          <w:szCs w:val="22"/>
        </w:rPr>
        <w:t xml:space="preserve"> fermeture des martelières </w:t>
      </w:r>
      <w:r w:rsidR="009745CE">
        <w:rPr>
          <w:rFonts w:ascii="Arial" w:hAnsi="Arial" w:cs="Arial"/>
          <w:sz w:val="22"/>
          <w:szCs w:val="22"/>
        </w:rPr>
        <w:t>et la mise en service d</w:t>
      </w:r>
      <w:r w:rsidR="0085513E">
        <w:rPr>
          <w:rFonts w:ascii="Arial" w:hAnsi="Arial" w:cs="Arial"/>
          <w:sz w:val="22"/>
          <w:szCs w:val="22"/>
        </w:rPr>
        <w:t xml:space="preserve">es pompes de la station d’exhaure </w:t>
      </w:r>
      <w:r w:rsidR="009745CE">
        <w:rPr>
          <w:rFonts w:ascii="Arial" w:hAnsi="Arial" w:cs="Arial"/>
          <w:sz w:val="22"/>
          <w:szCs w:val="22"/>
        </w:rPr>
        <w:t>de Comps</w:t>
      </w:r>
      <w:r w:rsidR="0085513E">
        <w:rPr>
          <w:rFonts w:ascii="Arial" w:hAnsi="Arial" w:cs="Arial"/>
          <w:sz w:val="22"/>
          <w:szCs w:val="22"/>
        </w:rPr>
        <w:t>.</w:t>
      </w:r>
    </w:p>
    <w:p w:rsidR="00111C61" w:rsidRDefault="00111C61" w:rsidP="00F0140A">
      <w:pPr>
        <w:jc w:val="both"/>
        <w:rPr>
          <w:rFonts w:ascii="Arial" w:hAnsi="Arial" w:cs="Arial"/>
          <w:b/>
          <w:sz w:val="22"/>
          <w:szCs w:val="22"/>
        </w:rPr>
      </w:pPr>
    </w:p>
    <w:p w:rsidR="00111C61" w:rsidRDefault="00111C61" w:rsidP="00F0140A">
      <w:pPr>
        <w:jc w:val="both"/>
        <w:rPr>
          <w:rFonts w:ascii="Arial" w:hAnsi="Arial" w:cs="Arial"/>
          <w:b/>
          <w:sz w:val="22"/>
          <w:szCs w:val="22"/>
        </w:rPr>
      </w:pPr>
      <w:bookmarkStart w:id="0" w:name="_GoBack"/>
      <w:bookmarkEnd w:id="0"/>
    </w:p>
    <w:p w:rsidR="00F0140A" w:rsidRPr="00F0140A" w:rsidRDefault="00F0140A" w:rsidP="00AB2280">
      <w:pPr>
        <w:jc w:val="center"/>
        <w:rPr>
          <w:rFonts w:ascii="Arial" w:hAnsi="Arial" w:cs="Arial"/>
          <w:sz w:val="22"/>
          <w:szCs w:val="22"/>
        </w:rPr>
      </w:pPr>
      <w:r w:rsidRPr="00F0140A">
        <w:rPr>
          <w:rFonts w:ascii="Arial" w:hAnsi="Arial" w:cs="Arial"/>
          <w:sz w:val="22"/>
          <w:szCs w:val="22"/>
        </w:rPr>
        <w:t xml:space="preserve">La séance est levée à </w:t>
      </w:r>
      <w:r w:rsidR="00CA28B6">
        <w:rPr>
          <w:rFonts w:ascii="Arial" w:hAnsi="Arial" w:cs="Arial"/>
          <w:sz w:val="22"/>
          <w:szCs w:val="22"/>
        </w:rPr>
        <w:t>20h15</w:t>
      </w:r>
    </w:p>
    <w:sectPr w:rsidR="00F0140A" w:rsidRPr="00F0140A" w:rsidSect="00B04778">
      <w:headerReference w:type="even" r:id="rId8"/>
      <w:headerReference w:type="default" r:id="rId9"/>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AE" w:rsidRDefault="005303AE">
      <w:r>
        <w:separator/>
      </w:r>
    </w:p>
  </w:endnote>
  <w:endnote w:type="continuationSeparator" w:id="0">
    <w:p w:rsidR="005303AE" w:rsidRDefault="0053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axCondensed-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AE" w:rsidRDefault="005303AE">
      <w:r>
        <w:separator/>
      </w:r>
    </w:p>
  </w:footnote>
  <w:footnote w:type="continuationSeparator" w:id="0">
    <w:p w:rsidR="005303AE" w:rsidRDefault="00530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AE" w:rsidRDefault="005303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303AE" w:rsidRDefault="005303AE">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AE" w:rsidRDefault="005303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01A6">
      <w:rPr>
        <w:rStyle w:val="Numrodepage"/>
        <w:noProof/>
      </w:rPr>
      <w:t>4</w:t>
    </w:r>
    <w:r>
      <w:rPr>
        <w:rStyle w:val="Numrodepage"/>
      </w:rPr>
      <w:fldChar w:fldCharType="end"/>
    </w:r>
  </w:p>
  <w:p w:rsidR="005303AE" w:rsidRDefault="005303AE">
    <w:pPr>
      <w:pStyle w:val="En-tt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4E88"/>
    <w:multiLevelType w:val="hybridMultilevel"/>
    <w:tmpl w:val="0DDE7354"/>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CFA7E29"/>
    <w:multiLevelType w:val="hybridMultilevel"/>
    <w:tmpl w:val="6D7A64C6"/>
    <w:lvl w:ilvl="0" w:tplc="CCDCA4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E4001"/>
    <w:multiLevelType w:val="hybridMultilevel"/>
    <w:tmpl w:val="4386C142"/>
    <w:lvl w:ilvl="0" w:tplc="502AC9E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F76BE5"/>
    <w:multiLevelType w:val="hybridMultilevel"/>
    <w:tmpl w:val="0B843D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5E39E9"/>
    <w:multiLevelType w:val="hybridMultilevel"/>
    <w:tmpl w:val="A798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5B25D1"/>
    <w:multiLevelType w:val="hybridMultilevel"/>
    <w:tmpl w:val="7786B89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708067C"/>
    <w:multiLevelType w:val="hybridMultilevel"/>
    <w:tmpl w:val="A798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033CB8"/>
    <w:multiLevelType w:val="hybridMultilevel"/>
    <w:tmpl w:val="3D76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187DBA"/>
    <w:multiLevelType w:val="hybridMultilevel"/>
    <w:tmpl w:val="4894C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545739"/>
    <w:multiLevelType w:val="hybridMultilevel"/>
    <w:tmpl w:val="BAA6E988"/>
    <w:lvl w:ilvl="0" w:tplc="502AC9E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61019"/>
    <w:multiLevelType w:val="hybridMultilevel"/>
    <w:tmpl w:val="4894C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DF64CD"/>
    <w:multiLevelType w:val="hybridMultilevel"/>
    <w:tmpl w:val="90F80874"/>
    <w:lvl w:ilvl="0" w:tplc="502AC9E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F198B"/>
    <w:multiLevelType w:val="hybridMultilevel"/>
    <w:tmpl w:val="3676A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B75BA9"/>
    <w:multiLevelType w:val="hybridMultilevel"/>
    <w:tmpl w:val="3732F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2D72A8"/>
    <w:multiLevelType w:val="hybridMultilevel"/>
    <w:tmpl w:val="0B843D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C87B8D"/>
    <w:multiLevelType w:val="hybridMultilevel"/>
    <w:tmpl w:val="2FBCCB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25164E"/>
    <w:multiLevelType w:val="hybridMultilevel"/>
    <w:tmpl w:val="1D221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502AD3"/>
    <w:multiLevelType w:val="hybridMultilevel"/>
    <w:tmpl w:val="1D221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310AF3"/>
    <w:multiLevelType w:val="hybridMultilevel"/>
    <w:tmpl w:val="7786B89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27E6282"/>
    <w:multiLevelType w:val="hybridMultilevel"/>
    <w:tmpl w:val="DCB0D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314A94"/>
    <w:multiLevelType w:val="hybridMultilevel"/>
    <w:tmpl w:val="2CE47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C61EF"/>
    <w:multiLevelType w:val="hybridMultilevel"/>
    <w:tmpl w:val="97A87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AB6855"/>
    <w:multiLevelType w:val="hybridMultilevel"/>
    <w:tmpl w:val="BB94C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176D73"/>
    <w:multiLevelType w:val="hybridMultilevel"/>
    <w:tmpl w:val="1D221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644C3C"/>
    <w:multiLevelType w:val="hybridMultilevel"/>
    <w:tmpl w:val="D4185774"/>
    <w:lvl w:ilvl="0" w:tplc="CCDCA4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FD10B3"/>
    <w:multiLevelType w:val="hybridMultilevel"/>
    <w:tmpl w:val="B5203E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DB4AE1"/>
    <w:multiLevelType w:val="hybridMultilevel"/>
    <w:tmpl w:val="D438ED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D62255"/>
    <w:multiLevelType w:val="hybridMultilevel"/>
    <w:tmpl w:val="95346D26"/>
    <w:lvl w:ilvl="0" w:tplc="0B5075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CE73B4"/>
    <w:multiLevelType w:val="hybridMultilevel"/>
    <w:tmpl w:val="4894CF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F5391B"/>
    <w:multiLevelType w:val="hybridMultilevel"/>
    <w:tmpl w:val="7786B89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1"/>
  </w:num>
  <w:num w:numId="2">
    <w:abstractNumId w:val="6"/>
  </w:num>
  <w:num w:numId="3">
    <w:abstractNumId w:val="13"/>
  </w:num>
  <w:num w:numId="4">
    <w:abstractNumId w:val="17"/>
  </w:num>
  <w:num w:numId="5">
    <w:abstractNumId w:val="2"/>
  </w:num>
  <w:num w:numId="6">
    <w:abstractNumId w:val="4"/>
  </w:num>
  <w:num w:numId="7">
    <w:abstractNumId w:val="18"/>
  </w:num>
  <w:num w:numId="8">
    <w:abstractNumId w:val="29"/>
  </w:num>
  <w:num w:numId="9">
    <w:abstractNumId w:val="27"/>
  </w:num>
  <w:num w:numId="10">
    <w:abstractNumId w:val="0"/>
  </w:num>
  <w:num w:numId="11">
    <w:abstractNumId w:val="15"/>
  </w:num>
  <w:num w:numId="12">
    <w:abstractNumId w:val="5"/>
  </w:num>
  <w:num w:numId="13">
    <w:abstractNumId w:val="1"/>
  </w:num>
  <w:num w:numId="14">
    <w:abstractNumId w:val="24"/>
  </w:num>
  <w:num w:numId="15">
    <w:abstractNumId w:val="12"/>
  </w:num>
  <w:num w:numId="16">
    <w:abstractNumId w:val="26"/>
  </w:num>
  <w:num w:numId="17">
    <w:abstractNumId w:val="28"/>
  </w:num>
  <w:num w:numId="18">
    <w:abstractNumId w:val="8"/>
  </w:num>
  <w:num w:numId="19">
    <w:abstractNumId w:val="22"/>
  </w:num>
  <w:num w:numId="20">
    <w:abstractNumId w:val="14"/>
  </w:num>
  <w:num w:numId="21">
    <w:abstractNumId w:val="3"/>
  </w:num>
  <w:num w:numId="22">
    <w:abstractNumId w:val="19"/>
  </w:num>
  <w:num w:numId="23">
    <w:abstractNumId w:val="10"/>
  </w:num>
  <w:num w:numId="24">
    <w:abstractNumId w:val="25"/>
  </w:num>
  <w:num w:numId="25">
    <w:abstractNumId w:val="9"/>
  </w:num>
  <w:num w:numId="26">
    <w:abstractNumId w:val="11"/>
  </w:num>
  <w:num w:numId="27">
    <w:abstractNumId w:val="7"/>
  </w:num>
  <w:num w:numId="28">
    <w:abstractNumId w:val="20"/>
  </w:num>
  <w:num w:numId="29">
    <w:abstractNumId w:val="16"/>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06"/>
    <w:rsid w:val="000011F3"/>
    <w:rsid w:val="00003563"/>
    <w:rsid w:val="00007B3E"/>
    <w:rsid w:val="00013059"/>
    <w:rsid w:val="0001487C"/>
    <w:rsid w:val="000219B3"/>
    <w:rsid w:val="000232F1"/>
    <w:rsid w:val="00026846"/>
    <w:rsid w:val="000373C8"/>
    <w:rsid w:val="0004628A"/>
    <w:rsid w:val="00047064"/>
    <w:rsid w:val="00047814"/>
    <w:rsid w:val="000569DB"/>
    <w:rsid w:val="00057AD4"/>
    <w:rsid w:val="000618EA"/>
    <w:rsid w:val="00062AE9"/>
    <w:rsid w:val="000672C8"/>
    <w:rsid w:val="00074095"/>
    <w:rsid w:val="000746D0"/>
    <w:rsid w:val="00075B19"/>
    <w:rsid w:val="00084B77"/>
    <w:rsid w:val="00087356"/>
    <w:rsid w:val="0009060C"/>
    <w:rsid w:val="00091234"/>
    <w:rsid w:val="0009205B"/>
    <w:rsid w:val="000927DC"/>
    <w:rsid w:val="00092D59"/>
    <w:rsid w:val="00094AEC"/>
    <w:rsid w:val="000A46E6"/>
    <w:rsid w:val="000A4CF9"/>
    <w:rsid w:val="000A6C54"/>
    <w:rsid w:val="000C306E"/>
    <w:rsid w:val="000C3F9F"/>
    <w:rsid w:val="000C78C2"/>
    <w:rsid w:val="000D45D5"/>
    <w:rsid w:val="000D6D6F"/>
    <w:rsid w:val="000D73DC"/>
    <w:rsid w:val="000D748E"/>
    <w:rsid w:val="000E287F"/>
    <w:rsid w:val="000E5F7A"/>
    <w:rsid w:val="000E71C2"/>
    <w:rsid w:val="000E73DE"/>
    <w:rsid w:val="000E7F28"/>
    <w:rsid w:val="000F1653"/>
    <w:rsid w:val="000F2FEC"/>
    <w:rsid w:val="000F5304"/>
    <w:rsid w:val="000F66B0"/>
    <w:rsid w:val="00104B1D"/>
    <w:rsid w:val="0010755B"/>
    <w:rsid w:val="001114ED"/>
    <w:rsid w:val="00111C61"/>
    <w:rsid w:val="00116BFE"/>
    <w:rsid w:val="001177FD"/>
    <w:rsid w:val="00136E59"/>
    <w:rsid w:val="0013777D"/>
    <w:rsid w:val="0014090D"/>
    <w:rsid w:val="0014132F"/>
    <w:rsid w:val="0014367B"/>
    <w:rsid w:val="00145287"/>
    <w:rsid w:val="001467EF"/>
    <w:rsid w:val="00152C03"/>
    <w:rsid w:val="00156F1E"/>
    <w:rsid w:val="00157C11"/>
    <w:rsid w:val="00161DB4"/>
    <w:rsid w:val="001703C9"/>
    <w:rsid w:val="0017690C"/>
    <w:rsid w:val="0018115A"/>
    <w:rsid w:val="00184CF4"/>
    <w:rsid w:val="00185DA4"/>
    <w:rsid w:val="00185E86"/>
    <w:rsid w:val="00190BC4"/>
    <w:rsid w:val="0019428F"/>
    <w:rsid w:val="00196AD6"/>
    <w:rsid w:val="001A0E7F"/>
    <w:rsid w:val="001A2473"/>
    <w:rsid w:val="001A5E42"/>
    <w:rsid w:val="001B2880"/>
    <w:rsid w:val="001B2D52"/>
    <w:rsid w:val="001B4DC4"/>
    <w:rsid w:val="001B6010"/>
    <w:rsid w:val="001D2585"/>
    <w:rsid w:val="001D3B07"/>
    <w:rsid w:val="001D46F7"/>
    <w:rsid w:val="001D5DE2"/>
    <w:rsid w:val="001F07C7"/>
    <w:rsid w:val="001F64E5"/>
    <w:rsid w:val="00203286"/>
    <w:rsid w:val="00205264"/>
    <w:rsid w:val="00207533"/>
    <w:rsid w:val="00207C18"/>
    <w:rsid w:val="002101D2"/>
    <w:rsid w:val="00212F7D"/>
    <w:rsid w:val="00222F50"/>
    <w:rsid w:val="00224BED"/>
    <w:rsid w:val="00225E55"/>
    <w:rsid w:val="00226EE6"/>
    <w:rsid w:val="0022725D"/>
    <w:rsid w:val="0023246D"/>
    <w:rsid w:val="002469C0"/>
    <w:rsid w:val="00250EDE"/>
    <w:rsid w:val="002535D3"/>
    <w:rsid w:val="0025753B"/>
    <w:rsid w:val="002605A7"/>
    <w:rsid w:val="00260F55"/>
    <w:rsid w:val="00260F80"/>
    <w:rsid w:val="00262060"/>
    <w:rsid w:val="00262DE6"/>
    <w:rsid w:val="002642E5"/>
    <w:rsid w:val="002719F9"/>
    <w:rsid w:val="00272E4E"/>
    <w:rsid w:val="002827BD"/>
    <w:rsid w:val="00286A3D"/>
    <w:rsid w:val="002871FF"/>
    <w:rsid w:val="00290F5A"/>
    <w:rsid w:val="00290FE9"/>
    <w:rsid w:val="00293855"/>
    <w:rsid w:val="00296181"/>
    <w:rsid w:val="002B0426"/>
    <w:rsid w:val="002B3A26"/>
    <w:rsid w:val="002B4FED"/>
    <w:rsid w:val="002D0DA1"/>
    <w:rsid w:val="002D0EF8"/>
    <w:rsid w:val="002D1065"/>
    <w:rsid w:val="002D2824"/>
    <w:rsid w:val="002D2F14"/>
    <w:rsid w:val="002D4290"/>
    <w:rsid w:val="002D79C1"/>
    <w:rsid w:val="002E50B0"/>
    <w:rsid w:val="002E6747"/>
    <w:rsid w:val="002E6CF7"/>
    <w:rsid w:val="002F0763"/>
    <w:rsid w:val="002F131D"/>
    <w:rsid w:val="002F34C5"/>
    <w:rsid w:val="002F3941"/>
    <w:rsid w:val="00303F35"/>
    <w:rsid w:val="00304316"/>
    <w:rsid w:val="00306AD7"/>
    <w:rsid w:val="0031131B"/>
    <w:rsid w:val="00312442"/>
    <w:rsid w:val="003143F9"/>
    <w:rsid w:val="00321C86"/>
    <w:rsid w:val="0032400F"/>
    <w:rsid w:val="003252DC"/>
    <w:rsid w:val="003325AD"/>
    <w:rsid w:val="00333A7C"/>
    <w:rsid w:val="00337C6B"/>
    <w:rsid w:val="0034062F"/>
    <w:rsid w:val="00340C8C"/>
    <w:rsid w:val="00341CB5"/>
    <w:rsid w:val="00352E9A"/>
    <w:rsid w:val="00361A09"/>
    <w:rsid w:val="00362F88"/>
    <w:rsid w:val="00362FDF"/>
    <w:rsid w:val="00365F93"/>
    <w:rsid w:val="00370627"/>
    <w:rsid w:val="0037092C"/>
    <w:rsid w:val="00372BCF"/>
    <w:rsid w:val="00373256"/>
    <w:rsid w:val="0037398D"/>
    <w:rsid w:val="00373F26"/>
    <w:rsid w:val="0038614B"/>
    <w:rsid w:val="003976D2"/>
    <w:rsid w:val="003A7BE2"/>
    <w:rsid w:val="003C6219"/>
    <w:rsid w:val="003C7724"/>
    <w:rsid w:val="003E3FF9"/>
    <w:rsid w:val="003E44ED"/>
    <w:rsid w:val="003F42E4"/>
    <w:rsid w:val="004037A3"/>
    <w:rsid w:val="0041408F"/>
    <w:rsid w:val="00414913"/>
    <w:rsid w:val="004159F8"/>
    <w:rsid w:val="00416EE4"/>
    <w:rsid w:val="00420996"/>
    <w:rsid w:val="0042589C"/>
    <w:rsid w:val="004379B0"/>
    <w:rsid w:val="004413E3"/>
    <w:rsid w:val="004474A6"/>
    <w:rsid w:val="00447DDE"/>
    <w:rsid w:val="00474EBA"/>
    <w:rsid w:val="0047641E"/>
    <w:rsid w:val="00490182"/>
    <w:rsid w:val="00490553"/>
    <w:rsid w:val="004914E5"/>
    <w:rsid w:val="004A18C6"/>
    <w:rsid w:val="004A3603"/>
    <w:rsid w:val="004A4D75"/>
    <w:rsid w:val="004A5585"/>
    <w:rsid w:val="004A6E0F"/>
    <w:rsid w:val="004B2713"/>
    <w:rsid w:val="004B2F6C"/>
    <w:rsid w:val="004B3E02"/>
    <w:rsid w:val="004B5063"/>
    <w:rsid w:val="004B7D14"/>
    <w:rsid w:val="004C05E3"/>
    <w:rsid w:val="004D0C41"/>
    <w:rsid w:val="004D23F1"/>
    <w:rsid w:val="004D2F5F"/>
    <w:rsid w:val="004D3F12"/>
    <w:rsid w:val="004D6A14"/>
    <w:rsid w:val="004D6C2C"/>
    <w:rsid w:val="004E24A9"/>
    <w:rsid w:val="004F4CDE"/>
    <w:rsid w:val="005037C3"/>
    <w:rsid w:val="005040B3"/>
    <w:rsid w:val="0050487A"/>
    <w:rsid w:val="00505E86"/>
    <w:rsid w:val="00506D30"/>
    <w:rsid w:val="005100E4"/>
    <w:rsid w:val="00516605"/>
    <w:rsid w:val="0052085E"/>
    <w:rsid w:val="005219F5"/>
    <w:rsid w:val="005232B4"/>
    <w:rsid w:val="00523FE9"/>
    <w:rsid w:val="005303AE"/>
    <w:rsid w:val="005336EE"/>
    <w:rsid w:val="005342EF"/>
    <w:rsid w:val="00536BBF"/>
    <w:rsid w:val="00540CC8"/>
    <w:rsid w:val="00541066"/>
    <w:rsid w:val="00541994"/>
    <w:rsid w:val="00560531"/>
    <w:rsid w:val="0056655F"/>
    <w:rsid w:val="005712DA"/>
    <w:rsid w:val="005747AD"/>
    <w:rsid w:val="0058225F"/>
    <w:rsid w:val="005831AE"/>
    <w:rsid w:val="0058597B"/>
    <w:rsid w:val="00585EF3"/>
    <w:rsid w:val="005914E4"/>
    <w:rsid w:val="005916F1"/>
    <w:rsid w:val="005920BF"/>
    <w:rsid w:val="00592D98"/>
    <w:rsid w:val="0059387B"/>
    <w:rsid w:val="005A083A"/>
    <w:rsid w:val="005A3928"/>
    <w:rsid w:val="005B1629"/>
    <w:rsid w:val="005B22CA"/>
    <w:rsid w:val="005B77A3"/>
    <w:rsid w:val="005C0906"/>
    <w:rsid w:val="005C195D"/>
    <w:rsid w:val="005C4533"/>
    <w:rsid w:val="005C5685"/>
    <w:rsid w:val="005D312B"/>
    <w:rsid w:val="005D45FC"/>
    <w:rsid w:val="005D506A"/>
    <w:rsid w:val="005E0780"/>
    <w:rsid w:val="005E345E"/>
    <w:rsid w:val="005F06BA"/>
    <w:rsid w:val="005F1BD4"/>
    <w:rsid w:val="005F49AA"/>
    <w:rsid w:val="00603BDA"/>
    <w:rsid w:val="006046F9"/>
    <w:rsid w:val="00606B07"/>
    <w:rsid w:val="00607692"/>
    <w:rsid w:val="006177B8"/>
    <w:rsid w:val="00624534"/>
    <w:rsid w:val="006267C1"/>
    <w:rsid w:val="0063262E"/>
    <w:rsid w:val="00643627"/>
    <w:rsid w:val="00652599"/>
    <w:rsid w:val="00660BD0"/>
    <w:rsid w:val="00660CEB"/>
    <w:rsid w:val="006621FE"/>
    <w:rsid w:val="00663DA7"/>
    <w:rsid w:val="006660C0"/>
    <w:rsid w:val="006661A0"/>
    <w:rsid w:val="006661DF"/>
    <w:rsid w:val="00671960"/>
    <w:rsid w:val="00671ADE"/>
    <w:rsid w:val="00675387"/>
    <w:rsid w:val="00675E68"/>
    <w:rsid w:val="00677DAC"/>
    <w:rsid w:val="00683C77"/>
    <w:rsid w:val="00684E5D"/>
    <w:rsid w:val="00686736"/>
    <w:rsid w:val="0069194A"/>
    <w:rsid w:val="00693E77"/>
    <w:rsid w:val="00694483"/>
    <w:rsid w:val="006A0354"/>
    <w:rsid w:val="006A416F"/>
    <w:rsid w:val="006A4205"/>
    <w:rsid w:val="006B76B3"/>
    <w:rsid w:val="006C4977"/>
    <w:rsid w:val="006D7C90"/>
    <w:rsid w:val="006E1E73"/>
    <w:rsid w:val="006E2FA6"/>
    <w:rsid w:val="006E6A75"/>
    <w:rsid w:val="006F0149"/>
    <w:rsid w:val="006F7EDD"/>
    <w:rsid w:val="00702D8E"/>
    <w:rsid w:val="007047CE"/>
    <w:rsid w:val="007077EE"/>
    <w:rsid w:val="0071159D"/>
    <w:rsid w:val="00722041"/>
    <w:rsid w:val="00723646"/>
    <w:rsid w:val="007250D1"/>
    <w:rsid w:val="007257A4"/>
    <w:rsid w:val="00727869"/>
    <w:rsid w:val="00733ED1"/>
    <w:rsid w:val="00740CDF"/>
    <w:rsid w:val="00744CF9"/>
    <w:rsid w:val="00750132"/>
    <w:rsid w:val="00753FCC"/>
    <w:rsid w:val="00754C40"/>
    <w:rsid w:val="0076728A"/>
    <w:rsid w:val="00781822"/>
    <w:rsid w:val="007818CD"/>
    <w:rsid w:val="007A086A"/>
    <w:rsid w:val="007A42B3"/>
    <w:rsid w:val="007A46CB"/>
    <w:rsid w:val="007A481C"/>
    <w:rsid w:val="007A6A78"/>
    <w:rsid w:val="007B05CA"/>
    <w:rsid w:val="007B0D6E"/>
    <w:rsid w:val="007B3522"/>
    <w:rsid w:val="007C58E6"/>
    <w:rsid w:val="007C5F97"/>
    <w:rsid w:val="007D078C"/>
    <w:rsid w:val="007D6826"/>
    <w:rsid w:val="007E1743"/>
    <w:rsid w:val="007E7BE1"/>
    <w:rsid w:val="007F5157"/>
    <w:rsid w:val="007F6F46"/>
    <w:rsid w:val="00801FEA"/>
    <w:rsid w:val="008112B5"/>
    <w:rsid w:val="008145AB"/>
    <w:rsid w:val="0081541B"/>
    <w:rsid w:val="00817618"/>
    <w:rsid w:val="008222F3"/>
    <w:rsid w:val="00824A7C"/>
    <w:rsid w:val="00830858"/>
    <w:rsid w:val="008331A4"/>
    <w:rsid w:val="0083618A"/>
    <w:rsid w:val="00841176"/>
    <w:rsid w:val="00842D72"/>
    <w:rsid w:val="00854D75"/>
    <w:rsid w:val="0085513B"/>
    <w:rsid w:val="0085513E"/>
    <w:rsid w:val="00857B01"/>
    <w:rsid w:val="00863C01"/>
    <w:rsid w:val="0086661B"/>
    <w:rsid w:val="00867E68"/>
    <w:rsid w:val="008702AA"/>
    <w:rsid w:val="0087084B"/>
    <w:rsid w:val="00870EE8"/>
    <w:rsid w:val="008824BA"/>
    <w:rsid w:val="008833F0"/>
    <w:rsid w:val="0088352A"/>
    <w:rsid w:val="00884330"/>
    <w:rsid w:val="00886228"/>
    <w:rsid w:val="008A0B20"/>
    <w:rsid w:val="008A0D73"/>
    <w:rsid w:val="008A4E6C"/>
    <w:rsid w:val="008B0025"/>
    <w:rsid w:val="008B5D78"/>
    <w:rsid w:val="008B68F8"/>
    <w:rsid w:val="008D5A5A"/>
    <w:rsid w:val="008E1BF1"/>
    <w:rsid w:val="008F0811"/>
    <w:rsid w:val="008F42D9"/>
    <w:rsid w:val="008F433F"/>
    <w:rsid w:val="008F5AE1"/>
    <w:rsid w:val="0090205B"/>
    <w:rsid w:val="00916897"/>
    <w:rsid w:val="00922AC5"/>
    <w:rsid w:val="00925BC3"/>
    <w:rsid w:val="0092728E"/>
    <w:rsid w:val="00931CC2"/>
    <w:rsid w:val="00933890"/>
    <w:rsid w:val="00934012"/>
    <w:rsid w:val="00937E66"/>
    <w:rsid w:val="00940E26"/>
    <w:rsid w:val="0095551B"/>
    <w:rsid w:val="00955A74"/>
    <w:rsid w:val="0095778B"/>
    <w:rsid w:val="009602B0"/>
    <w:rsid w:val="009745CE"/>
    <w:rsid w:val="009810B1"/>
    <w:rsid w:val="0098160C"/>
    <w:rsid w:val="009907D3"/>
    <w:rsid w:val="00994AF1"/>
    <w:rsid w:val="00995EEA"/>
    <w:rsid w:val="00996229"/>
    <w:rsid w:val="0099637E"/>
    <w:rsid w:val="009A43EB"/>
    <w:rsid w:val="009A5097"/>
    <w:rsid w:val="009A51A0"/>
    <w:rsid w:val="009B6BC8"/>
    <w:rsid w:val="009B6CBD"/>
    <w:rsid w:val="009B728F"/>
    <w:rsid w:val="009C03F5"/>
    <w:rsid w:val="009C1A1E"/>
    <w:rsid w:val="009C1DFA"/>
    <w:rsid w:val="009C4399"/>
    <w:rsid w:val="009C5B0E"/>
    <w:rsid w:val="009D099D"/>
    <w:rsid w:val="009D264F"/>
    <w:rsid w:val="009E3AD6"/>
    <w:rsid w:val="009E44B3"/>
    <w:rsid w:val="009E6982"/>
    <w:rsid w:val="009F66B1"/>
    <w:rsid w:val="00A01560"/>
    <w:rsid w:val="00A05AE1"/>
    <w:rsid w:val="00A20C82"/>
    <w:rsid w:val="00A24943"/>
    <w:rsid w:val="00A26987"/>
    <w:rsid w:val="00A304D7"/>
    <w:rsid w:val="00A30CCB"/>
    <w:rsid w:val="00A31F9C"/>
    <w:rsid w:val="00A52B88"/>
    <w:rsid w:val="00A531BB"/>
    <w:rsid w:val="00A621F5"/>
    <w:rsid w:val="00A62A91"/>
    <w:rsid w:val="00A64A02"/>
    <w:rsid w:val="00A66F82"/>
    <w:rsid w:val="00A6750A"/>
    <w:rsid w:val="00A71A17"/>
    <w:rsid w:val="00A72205"/>
    <w:rsid w:val="00A725FA"/>
    <w:rsid w:val="00A748E2"/>
    <w:rsid w:val="00A7601E"/>
    <w:rsid w:val="00A776E5"/>
    <w:rsid w:val="00A800EA"/>
    <w:rsid w:val="00A80A9F"/>
    <w:rsid w:val="00A8145A"/>
    <w:rsid w:val="00A82016"/>
    <w:rsid w:val="00A85FBA"/>
    <w:rsid w:val="00A95626"/>
    <w:rsid w:val="00AA04FA"/>
    <w:rsid w:val="00AA2239"/>
    <w:rsid w:val="00AA6DDC"/>
    <w:rsid w:val="00AB1F74"/>
    <w:rsid w:val="00AB2280"/>
    <w:rsid w:val="00AB38AD"/>
    <w:rsid w:val="00AD2313"/>
    <w:rsid w:val="00AD3204"/>
    <w:rsid w:val="00AD693E"/>
    <w:rsid w:val="00AE17C1"/>
    <w:rsid w:val="00AF43CB"/>
    <w:rsid w:val="00AF448A"/>
    <w:rsid w:val="00AF56AA"/>
    <w:rsid w:val="00B0467C"/>
    <w:rsid w:val="00B04778"/>
    <w:rsid w:val="00B0528A"/>
    <w:rsid w:val="00B05B2A"/>
    <w:rsid w:val="00B07F7A"/>
    <w:rsid w:val="00B10AB8"/>
    <w:rsid w:val="00B113F5"/>
    <w:rsid w:val="00B21565"/>
    <w:rsid w:val="00B224B4"/>
    <w:rsid w:val="00B23CEC"/>
    <w:rsid w:val="00B323DF"/>
    <w:rsid w:val="00B34BC6"/>
    <w:rsid w:val="00B36E2F"/>
    <w:rsid w:val="00B40358"/>
    <w:rsid w:val="00B4048C"/>
    <w:rsid w:val="00B412BD"/>
    <w:rsid w:val="00B46AC8"/>
    <w:rsid w:val="00B46C7A"/>
    <w:rsid w:val="00B46CFC"/>
    <w:rsid w:val="00B52420"/>
    <w:rsid w:val="00B56806"/>
    <w:rsid w:val="00B6471E"/>
    <w:rsid w:val="00B64FE0"/>
    <w:rsid w:val="00B71629"/>
    <w:rsid w:val="00B716C5"/>
    <w:rsid w:val="00B71928"/>
    <w:rsid w:val="00B7460B"/>
    <w:rsid w:val="00B807FB"/>
    <w:rsid w:val="00B82665"/>
    <w:rsid w:val="00B86425"/>
    <w:rsid w:val="00B86E37"/>
    <w:rsid w:val="00B9257B"/>
    <w:rsid w:val="00B94808"/>
    <w:rsid w:val="00BA03A9"/>
    <w:rsid w:val="00BA7C13"/>
    <w:rsid w:val="00BB175F"/>
    <w:rsid w:val="00BB2D49"/>
    <w:rsid w:val="00BB5C5F"/>
    <w:rsid w:val="00BC2048"/>
    <w:rsid w:val="00BC3B47"/>
    <w:rsid w:val="00BC60DA"/>
    <w:rsid w:val="00BC6337"/>
    <w:rsid w:val="00BD3001"/>
    <w:rsid w:val="00BD50FC"/>
    <w:rsid w:val="00BD5832"/>
    <w:rsid w:val="00BE1A5E"/>
    <w:rsid w:val="00BE5089"/>
    <w:rsid w:val="00BE679F"/>
    <w:rsid w:val="00BF0FC0"/>
    <w:rsid w:val="00BF2BE6"/>
    <w:rsid w:val="00C05C7C"/>
    <w:rsid w:val="00C20178"/>
    <w:rsid w:val="00C20E1C"/>
    <w:rsid w:val="00C2255E"/>
    <w:rsid w:val="00C22DE0"/>
    <w:rsid w:val="00C265BC"/>
    <w:rsid w:val="00C302C0"/>
    <w:rsid w:val="00C31599"/>
    <w:rsid w:val="00C321C5"/>
    <w:rsid w:val="00C32475"/>
    <w:rsid w:val="00C375FB"/>
    <w:rsid w:val="00C37601"/>
    <w:rsid w:val="00C40E4F"/>
    <w:rsid w:val="00C465E1"/>
    <w:rsid w:val="00C52B89"/>
    <w:rsid w:val="00C53C48"/>
    <w:rsid w:val="00C6510A"/>
    <w:rsid w:val="00C66986"/>
    <w:rsid w:val="00C70448"/>
    <w:rsid w:val="00C73CB1"/>
    <w:rsid w:val="00C76959"/>
    <w:rsid w:val="00C773CB"/>
    <w:rsid w:val="00C926CD"/>
    <w:rsid w:val="00CA1323"/>
    <w:rsid w:val="00CA1D14"/>
    <w:rsid w:val="00CA28B6"/>
    <w:rsid w:val="00CA5776"/>
    <w:rsid w:val="00CB1C5D"/>
    <w:rsid w:val="00CB2FB2"/>
    <w:rsid w:val="00CB4C5C"/>
    <w:rsid w:val="00CB4DDE"/>
    <w:rsid w:val="00CC0B4C"/>
    <w:rsid w:val="00CC4B0E"/>
    <w:rsid w:val="00CC4CEA"/>
    <w:rsid w:val="00CD10CD"/>
    <w:rsid w:val="00CD14E3"/>
    <w:rsid w:val="00CD4E56"/>
    <w:rsid w:val="00CD7DDB"/>
    <w:rsid w:val="00CE30CB"/>
    <w:rsid w:val="00CF07C2"/>
    <w:rsid w:val="00CF3221"/>
    <w:rsid w:val="00CF4875"/>
    <w:rsid w:val="00D02D03"/>
    <w:rsid w:val="00D11EC3"/>
    <w:rsid w:val="00D12BC1"/>
    <w:rsid w:val="00D15F21"/>
    <w:rsid w:val="00D1641D"/>
    <w:rsid w:val="00D16F50"/>
    <w:rsid w:val="00D20364"/>
    <w:rsid w:val="00D240A1"/>
    <w:rsid w:val="00D303A2"/>
    <w:rsid w:val="00D32A97"/>
    <w:rsid w:val="00D3449B"/>
    <w:rsid w:val="00D34C5C"/>
    <w:rsid w:val="00D370D6"/>
    <w:rsid w:val="00D37A99"/>
    <w:rsid w:val="00D42F07"/>
    <w:rsid w:val="00D43CEA"/>
    <w:rsid w:val="00D445F7"/>
    <w:rsid w:val="00D4473D"/>
    <w:rsid w:val="00D473F3"/>
    <w:rsid w:val="00D5293B"/>
    <w:rsid w:val="00D5323C"/>
    <w:rsid w:val="00D53A25"/>
    <w:rsid w:val="00D60313"/>
    <w:rsid w:val="00D61F23"/>
    <w:rsid w:val="00D65C00"/>
    <w:rsid w:val="00D74EED"/>
    <w:rsid w:val="00D94926"/>
    <w:rsid w:val="00D95BB2"/>
    <w:rsid w:val="00DA0EAF"/>
    <w:rsid w:val="00DA24BE"/>
    <w:rsid w:val="00DA7962"/>
    <w:rsid w:val="00DB18C5"/>
    <w:rsid w:val="00DB4424"/>
    <w:rsid w:val="00DB5EEF"/>
    <w:rsid w:val="00DB6472"/>
    <w:rsid w:val="00DC396A"/>
    <w:rsid w:val="00DD3110"/>
    <w:rsid w:val="00DD71CC"/>
    <w:rsid w:val="00DF0012"/>
    <w:rsid w:val="00DF4E28"/>
    <w:rsid w:val="00DF7249"/>
    <w:rsid w:val="00E031A8"/>
    <w:rsid w:val="00E150EF"/>
    <w:rsid w:val="00E170DA"/>
    <w:rsid w:val="00E238A0"/>
    <w:rsid w:val="00E275C4"/>
    <w:rsid w:val="00E27B75"/>
    <w:rsid w:val="00E312E9"/>
    <w:rsid w:val="00E352D2"/>
    <w:rsid w:val="00E4069A"/>
    <w:rsid w:val="00E419F6"/>
    <w:rsid w:val="00E4732C"/>
    <w:rsid w:val="00E501A6"/>
    <w:rsid w:val="00E67AF8"/>
    <w:rsid w:val="00E71AA1"/>
    <w:rsid w:val="00E809D5"/>
    <w:rsid w:val="00E821DC"/>
    <w:rsid w:val="00E82402"/>
    <w:rsid w:val="00E824E9"/>
    <w:rsid w:val="00E8446F"/>
    <w:rsid w:val="00E84EC8"/>
    <w:rsid w:val="00E86EC8"/>
    <w:rsid w:val="00E87ABB"/>
    <w:rsid w:val="00E9173F"/>
    <w:rsid w:val="00E93894"/>
    <w:rsid w:val="00EA6927"/>
    <w:rsid w:val="00EB0FAC"/>
    <w:rsid w:val="00EB6284"/>
    <w:rsid w:val="00EB7FB8"/>
    <w:rsid w:val="00EC4B58"/>
    <w:rsid w:val="00EC56C5"/>
    <w:rsid w:val="00ED0C6A"/>
    <w:rsid w:val="00ED77C9"/>
    <w:rsid w:val="00EE0F63"/>
    <w:rsid w:val="00EE77A1"/>
    <w:rsid w:val="00EF4C35"/>
    <w:rsid w:val="00F0124D"/>
    <w:rsid w:val="00F0140A"/>
    <w:rsid w:val="00F042B5"/>
    <w:rsid w:val="00F04FFF"/>
    <w:rsid w:val="00F07286"/>
    <w:rsid w:val="00F10F95"/>
    <w:rsid w:val="00F13444"/>
    <w:rsid w:val="00F15C0B"/>
    <w:rsid w:val="00F161B6"/>
    <w:rsid w:val="00F17471"/>
    <w:rsid w:val="00F4463D"/>
    <w:rsid w:val="00F5166A"/>
    <w:rsid w:val="00F543C8"/>
    <w:rsid w:val="00F62034"/>
    <w:rsid w:val="00F6280D"/>
    <w:rsid w:val="00F801B4"/>
    <w:rsid w:val="00F80CE5"/>
    <w:rsid w:val="00F905CD"/>
    <w:rsid w:val="00F92D45"/>
    <w:rsid w:val="00F94CFF"/>
    <w:rsid w:val="00FB1760"/>
    <w:rsid w:val="00FC3884"/>
    <w:rsid w:val="00FC4E1C"/>
    <w:rsid w:val="00FD6E2B"/>
    <w:rsid w:val="00FD7AC0"/>
    <w:rsid w:val="00FD7D28"/>
    <w:rsid w:val="00FE1CE6"/>
    <w:rsid w:val="00FE4D9B"/>
    <w:rsid w:val="00FE5460"/>
    <w:rsid w:val="00FE6B02"/>
    <w:rsid w:val="00FE794B"/>
    <w:rsid w:val="00FF0E9B"/>
    <w:rsid w:val="00FF2923"/>
    <w:rsid w:val="00FF4A34"/>
    <w:rsid w:val="00FF6126"/>
    <w:rsid w:val="00FF6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54CDD"/>
  <w15:docId w15:val="{1A92B80F-A1C6-4E23-9718-7915F30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FA"/>
    <w:rPr>
      <w:sz w:val="24"/>
      <w:szCs w:val="24"/>
    </w:rPr>
  </w:style>
  <w:style w:type="paragraph" w:styleId="Titre1">
    <w:name w:val="heading 1"/>
    <w:basedOn w:val="Normal"/>
    <w:next w:val="Normal"/>
    <w:qFormat/>
    <w:rsid w:val="00AA04FA"/>
    <w:pPr>
      <w:keepNext/>
      <w:widowControl w:val="0"/>
      <w:overflowPunct w:val="0"/>
      <w:autoSpaceDE w:val="0"/>
      <w:autoSpaceDN w:val="0"/>
      <w:adjustRightInd w:val="0"/>
      <w:jc w:val="both"/>
      <w:outlineLvl w:val="0"/>
    </w:pPr>
    <w:rPr>
      <w:i/>
      <w:iCs/>
      <w:kern w:val="28"/>
      <w:sz w:val="20"/>
      <w:szCs w:val="20"/>
    </w:rPr>
  </w:style>
  <w:style w:type="paragraph" w:styleId="Titre2">
    <w:name w:val="heading 2"/>
    <w:basedOn w:val="Normal"/>
    <w:next w:val="Normal"/>
    <w:link w:val="Titre2Car"/>
    <w:qFormat/>
    <w:rsid w:val="00AA04FA"/>
    <w:pPr>
      <w:keepNext/>
      <w:jc w:val="both"/>
      <w:outlineLvl w:val="1"/>
    </w:pPr>
    <w:rPr>
      <w:i/>
      <w:iCs/>
    </w:rPr>
  </w:style>
  <w:style w:type="paragraph" w:styleId="Titre3">
    <w:name w:val="heading 3"/>
    <w:basedOn w:val="Normal"/>
    <w:next w:val="Normal"/>
    <w:qFormat/>
    <w:rsid w:val="00AA04FA"/>
    <w:pPr>
      <w:keepNext/>
      <w:outlineLvl w:val="2"/>
    </w:pPr>
    <w:rPr>
      <w:b/>
      <w:bCs/>
    </w:rPr>
  </w:style>
  <w:style w:type="paragraph" w:styleId="Titre4">
    <w:name w:val="heading 4"/>
    <w:basedOn w:val="Normal"/>
    <w:next w:val="Normal"/>
    <w:link w:val="Titre4Car"/>
    <w:qFormat/>
    <w:rsid w:val="00AA04FA"/>
    <w:pPr>
      <w:keepNext/>
      <w:jc w:val="center"/>
      <w:outlineLvl w:val="3"/>
    </w:pPr>
    <w:rPr>
      <w:rFonts w:ascii="Arial" w:hAnsi="Arial" w:cs="Arial"/>
      <w:b/>
      <w:bCs/>
    </w:rPr>
  </w:style>
  <w:style w:type="paragraph" w:styleId="Titre5">
    <w:name w:val="heading 5"/>
    <w:basedOn w:val="Normal"/>
    <w:next w:val="Normal"/>
    <w:link w:val="Titre5Car"/>
    <w:qFormat/>
    <w:rsid w:val="00AA04FA"/>
    <w:pPr>
      <w:keepNext/>
      <w:pBdr>
        <w:top w:val="double" w:sz="6" w:space="1" w:color="auto"/>
        <w:left w:val="double" w:sz="6" w:space="1" w:color="auto"/>
        <w:bottom w:val="double" w:sz="6" w:space="1" w:color="auto"/>
        <w:right w:val="double" w:sz="6" w:space="1" w:color="auto"/>
      </w:pBdr>
      <w:ind w:left="180" w:right="278"/>
      <w:jc w:val="center"/>
      <w:outlineLvl w:val="4"/>
    </w:pPr>
    <w:rPr>
      <w:rFonts w:ascii="Arial" w:hAnsi="Arial" w:cs="Arial"/>
      <w:b/>
      <w:bCs/>
      <w:sz w:val="34"/>
      <w:szCs w:val="36"/>
    </w:rPr>
  </w:style>
  <w:style w:type="paragraph" w:styleId="Titre6">
    <w:name w:val="heading 6"/>
    <w:basedOn w:val="Normal"/>
    <w:next w:val="Normal"/>
    <w:link w:val="Titre6Car"/>
    <w:qFormat/>
    <w:rsid w:val="00AA04FA"/>
    <w:pPr>
      <w:keepNext/>
      <w:jc w:val="both"/>
      <w:outlineLvl w:val="5"/>
    </w:pPr>
    <w:rPr>
      <w:i/>
      <w:iCs/>
      <w:sz w:val="22"/>
    </w:rPr>
  </w:style>
  <w:style w:type="paragraph" w:styleId="Titre7">
    <w:name w:val="heading 7"/>
    <w:basedOn w:val="Normal"/>
    <w:next w:val="Normal"/>
    <w:link w:val="Titre7Car"/>
    <w:uiPriority w:val="9"/>
    <w:semiHidden/>
    <w:unhideWhenUsed/>
    <w:qFormat/>
    <w:rsid w:val="00013059"/>
    <w:pPr>
      <w:spacing w:before="240" w:after="60"/>
      <w:outlineLvl w:val="6"/>
    </w:pPr>
    <w:rPr>
      <w:rFonts w:ascii="Calibri" w:hAnsi="Calibri"/>
    </w:rPr>
  </w:style>
  <w:style w:type="paragraph" w:styleId="Titre8">
    <w:name w:val="heading 8"/>
    <w:basedOn w:val="Normal"/>
    <w:next w:val="Normal"/>
    <w:link w:val="Titre8Car"/>
    <w:qFormat/>
    <w:rsid w:val="000C306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A04FA"/>
    <w:pPr>
      <w:overflowPunct w:val="0"/>
      <w:autoSpaceDE w:val="0"/>
      <w:autoSpaceDN w:val="0"/>
      <w:adjustRightInd w:val="0"/>
      <w:ind w:right="5818"/>
      <w:jc w:val="center"/>
      <w:textAlignment w:val="baseline"/>
    </w:pPr>
    <w:rPr>
      <w:b/>
      <w:bCs/>
      <w:sz w:val="20"/>
      <w:szCs w:val="20"/>
    </w:rPr>
  </w:style>
  <w:style w:type="paragraph" w:styleId="Corpsdetexte">
    <w:name w:val="Body Text"/>
    <w:basedOn w:val="Normal"/>
    <w:link w:val="CorpsdetexteCar"/>
    <w:rsid w:val="00AA04FA"/>
    <w:pPr>
      <w:overflowPunct w:val="0"/>
      <w:autoSpaceDE w:val="0"/>
      <w:autoSpaceDN w:val="0"/>
      <w:adjustRightInd w:val="0"/>
      <w:jc w:val="both"/>
      <w:textAlignment w:val="baseline"/>
    </w:pPr>
  </w:style>
  <w:style w:type="paragraph" w:styleId="Retraitcorpsdetexte">
    <w:name w:val="Body Text Indent"/>
    <w:basedOn w:val="Normal"/>
    <w:rsid w:val="00AA04FA"/>
    <w:pPr>
      <w:widowControl w:val="0"/>
      <w:overflowPunct w:val="0"/>
      <w:autoSpaceDE w:val="0"/>
      <w:autoSpaceDN w:val="0"/>
      <w:adjustRightInd w:val="0"/>
      <w:jc w:val="both"/>
    </w:pPr>
    <w:rPr>
      <w:kern w:val="28"/>
      <w:sz w:val="20"/>
      <w:szCs w:val="20"/>
    </w:rPr>
  </w:style>
  <w:style w:type="paragraph" w:styleId="Corpsdetexte2">
    <w:name w:val="Body Text 2"/>
    <w:basedOn w:val="Normal"/>
    <w:link w:val="Corpsdetexte2Car"/>
    <w:rsid w:val="00AA04FA"/>
    <w:pPr>
      <w:jc w:val="both"/>
    </w:pPr>
    <w:rPr>
      <w:sz w:val="22"/>
    </w:rPr>
  </w:style>
  <w:style w:type="paragraph" w:styleId="En-tte">
    <w:name w:val="header"/>
    <w:basedOn w:val="Normal"/>
    <w:rsid w:val="00AA04FA"/>
    <w:pPr>
      <w:tabs>
        <w:tab w:val="center" w:pos="4536"/>
        <w:tab w:val="right" w:pos="9072"/>
      </w:tabs>
    </w:pPr>
  </w:style>
  <w:style w:type="character" w:styleId="Numrodepage">
    <w:name w:val="page number"/>
    <w:basedOn w:val="Policepardfaut"/>
    <w:rsid w:val="00AA04FA"/>
  </w:style>
  <w:style w:type="paragraph" w:styleId="Corpsdetexte3">
    <w:name w:val="Body Text 3"/>
    <w:basedOn w:val="Normal"/>
    <w:rsid w:val="00AA04FA"/>
    <w:pPr>
      <w:jc w:val="both"/>
    </w:pPr>
    <w:rPr>
      <w:b/>
      <w:bCs/>
    </w:rPr>
  </w:style>
  <w:style w:type="paragraph" w:customStyle="1" w:styleId="Corpsdetexte21">
    <w:name w:val="Corps de texte 21"/>
    <w:basedOn w:val="Normal"/>
    <w:rsid w:val="00AA04FA"/>
    <w:pPr>
      <w:overflowPunct w:val="0"/>
      <w:autoSpaceDE w:val="0"/>
      <w:autoSpaceDN w:val="0"/>
      <w:adjustRightInd w:val="0"/>
      <w:jc w:val="both"/>
      <w:textAlignment w:val="baseline"/>
    </w:pPr>
    <w:rPr>
      <w:sz w:val="22"/>
      <w:szCs w:val="20"/>
    </w:rPr>
  </w:style>
  <w:style w:type="character" w:styleId="Lienhypertexte">
    <w:name w:val="Hyperlink"/>
    <w:basedOn w:val="Policepardfaut"/>
    <w:rsid w:val="00AA04FA"/>
    <w:rPr>
      <w:rFonts w:ascii="Arial" w:hAnsi="Arial" w:cs="Arial" w:hint="default"/>
      <w:b w:val="0"/>
      <w:bCs w:val="0"/>
      <w:strike w:val="0"/>
      <w:dstrike w:val="0"/>
      <w:color w:val="5A9DD5"/>
      <w:sz w:val="18"/>
      <w:szCs w:val="18"/>
      <w:u w:val="none"/>
      <w:effect w:val="none"/>
    </w:rPr>
  </w:style>
  <w:style w:type="paragraph" w:styleId="NormalWeb">
    <w:name w:val="Normal (Web)"/>
    <w:basedOn w:val="Normal"/>
    <w:uiPriority w:val="99"/>
    <w:rsid w:val="00AA04FA"/>
    <w:pPr>
      <w:spacing w:before="100" w:beforeAutospacing="1" w:after="100" w:afterAutospacing="1"/>
      <w:jc w:val="both"/>
    </w:pPr>
    <w:rPr>
      <w:rFonts w:ascii="Helvetica" w:hAnsi="Helvetica" w:cs="Helvetica"/>
      <w:color w:val="000000"/>
      <w:sz w:val="18"/>
      <w:szCs w:val="18"/>
    </w:rPr>
  </w:style>
  <w:style w:type="character" w:customStyle="1" w:styleId="pagetxt11">
    <w:name w:val="page_txt11"/>
    <w:basedOn w:val="Policepardfaut"/>
    <w:rsid w:val="00AA04FA"/>
    <w:rPr>
      <w:rFonts w:ascii="Arial" w:hAnsi="Arial" w:cs="Arial" w:hint="default"/>
      <w:b w:val="0"/>
      <w:bCs w:val="0"/>
      <w:color w:val="000000"/>
      <w:sz w:val="18"/>
      <w:szCs w:val="18"/>
    </w:rPr>
  </w:style>
  <w:style w:type="character" w:styleId="lev">
    <w:name w:val="Strong"/>
    <w:basedOn w:val="Policepardfaut"/>
    <w:uiPriority w:val="22"/>
    <w:qFormat/>
    <w:rsid w:val="00AA04FA"/>
    <w:rPr>
      <w:b/>
      <w:bCs/>
    </w:rPr>
  </w:style>
  <w:style w:type="paragraph" w:styleId="Textedebulles">
    <w:name w:val="Balloon Text"/>
    <w:basedOn w:val="Normal"/>
    <w:semiHidden/>
    <w:rsid w:val="00B4048C"/>
    <w:rPr>
      <w:rFonts w:ascii="Tahoma" w:hAnsi="Tahoma" w:cs="Tahoma"/>
      <w:sz w:val="16"/>
      <w:szCs w:val="16"/>
    </w:rPr>
  </w:style>
  <w:style w:type="paragraph" w:styleId="Paragraphedeliste">
    <w:name w:val="List Paragraph"/>
    <w:basedOn w:val="Normal"/>
    <w:uiPriority w:val="34"/>
    <w:qFormat/>
    <w:rsid w:val="006F0149"/>
    <w:pPr>
      <w:ind w:left="708"/>
    </w:pPr>
  </w:style>
  <w:style w:type="character" w:customStyle="1" w:styleId="Titre4Car">
    <w:name w:val="Titre 4 Car"/>
    <w:basedOn w:val="Policepardfaut"/>
    <w:link w:val="Titre4"/>
    <w:rsid w:val="00F801B4"/>
    <w:rPr>
      <w:rFonts w:ascii="Arial" w:hAnsi="Arial" w:cs="Arial"/>
      <w:b/>
      <w:bCs/>
      <w:sz w:val="24"/>
      <w:szCs w:val="24"/>
    </w:rPr>
  </w:style>
  <w:style w:type="character" w:customStyle="1" w:styleId="CorpsdetexteCar">
    <w:name w:val="Corps de texte Car"/>
    <w:basedOn w:val="Policepardfaut"/>
    <w:link w:val="Corpsdetexte"/>
    <w:rsid w:val="00CC0B4C"/>
    <w:rPr>
      <w:sz w:val="24"/>
      <w:szCs w:val="24"/>
    </w:rPr>
  </w:style>
  <w:style w:type="character" w:customStyle="1" w:styleId="Titre5Car">
    <w:name w:val="Titre 5 Car"/>
    <w:basedOn w:val="Policepardfaut"/>
    <w:link w:val="Titre5"/>
    <w:rsid w:val="00A72205"/>
    <w:rPr>
      <w:rFonts w:ascii="Arial" w:hAnsi="Arial" w:cs="Arial"/>
      <w:b/>
      <w:bCs/>
      <w:sz w:val="34"/>
      <w:szCs w:val="36"/>
    </w:rPr>
  </w:style>
  <w:style w:type="character" w:customStyle="1" w:styleId="TitreCar">
    <w:name w:val="Titre Car"/>
    <w:basedOn w:val="Policepardfaut"/>
    <w:link w:val="Titre"/>
    <w:rsid w:val="00A72205"/>
    <w:rPr>
      <w:b/>
      <w:bCs/>
    </w:rPr>
  </w:style>
  <w:style w:type="character" w:customStyle="1" w:styleId="Corpsdetexte2Car">
    <w:name w:val="Corps de texte 2 Car"/>
    <w:basedOn w:val="Policepardfaut"/>
    <w:link w:val="Corpsdetexte2"/>
    <w:rsid w:val="00AD693E"/>
    <w:rPr>
      <w:sz w:val="22"/>
      <w:szCs w:val="24"/>
    </w:rPr>
  </w:style>
  <w:style w:type="character" w:customStyle="1" w:styleId="Titre7Car">
    <w:name w:val="Titre 7 Car"/>
    <w:basedOn w:val="Policepardfaut"/>
    <w:link w:val="Titre7"/>
    <w:uiPriority w:val="9"/>
    <w:semiHidden/>
    <w:rsid w:val="00013059"/>
    <w:rPr>
      <w:rFonts w:ascii="Calibri" w:hAnsi="Calibri"/>
      <w:sz w:val="24"/>
      <w:szCs w:val="24"/>
    </w:rPr>
  </w:style>
  <w:style w:type="character" w:customStyle="1" w:styleId="Titre8Car">
    <w:name w:val="Titre 8 Car"/>
    <w:basedOn w:val="Policepardfaut"/>
    <w:link w:val="Titre8"/>
    <w:rsid w:val="000C306E"/>
    <w:rPr>
      <w:i/>
      <w:iCs/>
      <w:sz w:val="24"/>
      <w:szCs w:val="24"/>
    </w:rPr>
  </w:style>
  <w:style w:type="paragraph" w:styleId="Sansinterligne">
    <w:name w:val="No Spacing"/>
    <w:uiPriority w:val="1"/>
    <w:qFormat/>
    <w:rsid w:val="000C306E"/>
    <w:rPr>
      <w:rFonts w:ascii="Calibri" w:eastAsia="Calibri" w:hAnsi="Calibri"/>
      <w:sz w:val="22"/>
      <w:szCs w:val="22"/>
      <w:lang w:eastAsia="en-US"/>
    </w:rPr>
  </w:style>
  <w:style w:type="character" w:customStyle="1" w:styleId="apple-converted-space">
    <w:name w:val="apple-converted-space"/>
    <w:basedOn w:val="Policepardfaut"/>
    <w:rsid w:val="000C306E"/>
  </w:style>
  <w:style w:type="paragraph" w:styleId="Textebrut">
    <w:name w:val="Plain Text"/>
    <w:basedOn w:val="Normal"/>
    <w:link w:val="TextebrutCar"/>
    <w:uiPriority w:val="99"/>
    <w:unhideWhenUsed/>
    <w:rsid w:val="000C306E"/>
    <w:rPr>
      <w:rFonts w:ascii="Consolas" w:eastAsia="Calibri" w:hAnsi="Consolas"/>
      <w:color w:val="282A55"/>
      <w:sz w:val="21"/>
      <w:szCs w:val="21"/>
      <w:lang w:eastAsia="en-US"/>
    </w:rPr>
  </w:style>
  <w:style w:type="character" w:customStyle="1" w:styleId="TextebrutCar">
    <w:name w:val="Texte brut Car"/>
    <w:basedOn w:val="Policepardfaut"/>
    <w:link w:val="Textebrut"/>
    <w:uiPriority w:val="99"/>
    <w:rsid w:val="000C306E"/>
    <w:rPr>
      <w:rFonts w:ascii="Consolas" w:eastAsia="Calibri" w:hAnsi="Consolas"/>
      <w:color w:val="282A55"/>
      <w:sz w:val="21"/>
      <w:szCs w:val="21"/>
      <w:lang w:eastAsia="en-US"/>
    </w:rPr>
  </w:style>
  <w:style w:type="paragraph" w:customStyle="1" w:styleId="paragraphe-standard">
    <w:name w:val="paragraphe-standard"/>
    <w:basedOn w:val="Normal"/>
    <w:rsid w:val="000C306E"/>
    <w:pPr>
      <w:spacing w:before="100" w:beforeAutospacing="1" w:after="100" w:afterAutospacing="1"/>
    </w:pPr>
  </w:style>
  <w:style w:type="character" w:customStyle="1" w:styleId="char-style-override-10">
    <w:name w:val="char-style-override-10"/>
    <w:basedOn w:val="Policepardfaut"/>
    <w:rsid w:val="000C306E"/>
  </w:style>
  <w:style w:type="character" w:customStyle="1" w:styleId="char-style-override-133">
    <w:name w:val="char-style-override-133"/>
    <w:basedOn w:val="Policepardfaut"/>
    <w:rsid w:val="000C306E"/>
  </w:style>
  <w:style w:type="character" w:customStyle="1" w:styleId="char-style-override-110">
    <w:name w:val="char-style-override-110"/>
    <w:basedOn w:val="Policepardfaut"/>
    <w:rsid w:val="000C306E"/>
  </w:style>
  <w:style w:type="character" w:customStyle="1" w:styleId="colora2ch1">
    <w:name w:val="color_a2ch1"/>
    <w:basedOn w:val="Policepardfaut"/>
    <w:rsid w:val="000C306E"/>
    <w:rPr>
      <w:b/>
      <w:bCs/>
      <w:color w:val="E2B805"/>
    </w:rPr>
  </w:style>
  <w:style w:type="character" w:customStyle="1" w:styleId="fontplus1">
    <w:name w:val="font_plus1"/>
    <w:basedOn w:val="Policepardfaut"/>
    <w:rsid w:val="000C306E"/>
    <w:rPr>
      <w:sz w:val="33"/>
      <w:szCs w:val="33"/>
    </w:rPr>
  </w:style>
  <w:style w:type="character" w:customStyle="1" w:styleId="Titre6Car">
    <w:name w:val="Titre 6 Car"/>
    <w:basedOn w:val="Policepardfaut"/>
    <w:link w:val="Titre6"/>
    <w:rsid w:val="00EB6284"/>
    <w:rPr>
      <w:i/>
      <w:iCs/>
      <w:sz w:val="22"/>
      <w:szCs w:val="24"/>
    </w:rPr>
  </w:style>
  <w:style w:type="paragraph" w:customStyle="1" w:styleId="Corpsdetexte1">
    <w:name w:val="Corps de texte 1"/>
    <w:basedOn w:val="Corpsdetexte3"/>
    <w:link w:val="Corpsdetexte1Car"/>
    <w:rsid w:val="00BD3001"/>
    <w:pPr>
      <w:spacing w:before="120" w:after="120"/>
      <w:ind w:firstLine="709"/>
    </w:pPr>
    <w:rPr>
      <w:rFonts w:ascii="Arial" w:hAnsi="Arial"/>
      <w:b w:val="0"/>
      <w:bCs w:val="0"/>
      <w:sz w:val="22"/>
      <w:szCs w:val="22"/>
    </w:rPr>
  </w:style>
  <w:style w:type="character" w:customStyle="1" w:styleId="Corpsdetexte1Car">
    <w:name w:val="Corps de texte 1 Car"/>
    <w:basedOn w:val="Policepardfaut"/>
    <w:link w:val="Corpsdetexte1"/>
    <w:rsid w:val="00BD3001"/>
    <w:rPr>
      <w:rFonts w:ascii="Arial" w:hAnsi="Arial"/>
      <w:sz w:val="22"/>
      <w:szCs w:val="22"/>
    </w:rPr>
  </w:style>
  <w:style w:type="table" w:styleId="Grilledutableau">
    <w:name w:val="Table Grid"/>
    <w:basedOn w:val="TableauNormal"/>
    <w:uiPriority w:val="59"/>
    <w:rsid w:val="007D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F92D45"/>
    <w:pPr>
      <w:overflowPunct w:val="0"/>
      <w:autoSpaceDE w:val="0"/>
      <w:autoSpaceDN w:val="0"/>
      <w:adjustRightInd w:val="0"/>
      <w:jc w:val="both"/>
      <w:textAlignment w:val="baseline"/>
    </w:pPr>
    <w:rPr>
      <w:sz w:val="22"/>
      <w:szCs w:val="20"/>
    </w:rPr>
  </w:style>
  <w:style w:type="character" w:customStyle="1" w:styleId="Titre2Car">
    <w:name w:val="Titre 2 Car"/>
    <w:basedOn w:val="Policepardfaut"/>
    <w:link w:val="Titre2"/>
    <w:rsid w:val="003C7724"/>
    <w:rPr>
      <w:i/>
      <w:iCs/>
      <w:sz w:val="24"/>
      <w:szCs w:val="24"/>
    </w:rPr>
  </w:style>
  <w:style w:type="paragraph" w:customStyle="1" w:styleId="Corpsdetexte23">
    <w:name w:val="Corps de texte 23"/>
    <w:basedOn w:val="Normal"/>
    <w:rsid w:val="00DA24BE"/>
    <w:pPr>
      <w:overflowPunct w:val="0"/>
      <w:autoSpaceDE w:val="0"/>
      <w:autoSpaceDN w:val="0"/>
      <w:adjustRightInd w:val="0"/>
      <w:jc w:val="both"/>
      <w:textAlignment w:val="baseline"/>
    </w:pPr>
    <w:rPr>
      <w:sz w:val="22"/>
      <w:szCs w:val="20"/>
    </w:rPr>
  </w:style>
  <w:style w:type="paragraph" w:customStyle="1" w:styleId="NormalR">
    <w:name w:val="NormalR"/>
    <w:basedOn w:val="Normal"/>
    <w:rsid w:val="00FE6B02"/>
    <w:pPr>
      <w:widowControl w:val="0"/>
      <w:spacing w:before="60" w:after="60"/>
      <w:ind w:firstLine="284"/>
      <w:jc w:val="both"/>
    </w:pPr>
    <w:rPr>
      <w:snapToGrid w:val="0"/>
      <w:color w:val="000000"/>
      <w:sz w:val="22"/>
      <w:szCs w:val="22"/>
    </w:rPr>
  </w:style>
  <w:style w:type="paragraph" w:customStyle="1" w:styleId="Corpsdetexte24">
    <w:name w:val="Corps de texte 24"/>
    <w:basedOn w:val="Normal"/>
    <w:rsid w:val="00272E4E"/>
    <w:pPr>
      <w:overflowPunct w:val="0"/>
      <w:autoSpaceDE w:val="0"/>
      <w:autoSpaceDN w:val="0"/>
      <w:adjustRightInd w:val="0"/>
      <w:jc w:val="both"/>
      <w:textAlignment w:val="baseline"/>
    </w:pPr>
    <w:rPr>
      <w:sz w:val="22"/>
      <w:szCs w:val="20"/>
    </w:rPr>
  </w:style>
  <w:style w:type="paragraph" w:customStyle="1" w:styleId="OmniPage2819">
    <w:name w:val="OmniPage #2819"/>
    <w:basedOn w:val="Normal"/>
    <w:rsid w:val="000E287F"/>
    <w:pPr>
      <w:tabs>
        <w:tab w:val="right" w:pos="8740"/>
      </w:tabs>
      <w:ind w:left="2802" w:firstLine="1200"/>
    </w:pPr>
    <w:rPr>
      <w:rFonts w:ascii="Courier New" w:hAnsi="Courier New"/>
      <w:sz w:val="20"/>
      <w:szCs w:val="20"/>
    </w:rPr>
  </w:style>
  <w:style w:type="paragraph" w:customStyle="1" w:styleId="OmniPage2826">
    <w:name w:val="OmniPage #2826"/>
    <w:basedOn w:val="Normal"/>
    <w:rsid w:val="000E287F"/>
    <w:pPr>
      <w:tabs>
        <w:tab w:val="left" w:pos="2730"/>
        <w:tab w:val="right" w:pos="8920"/>
      </w:tabs>
      <w:ind w:left="2727"/>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322">
      <w:bodyDiv w:val="1"/>
      <w:marLeft w:val="0"/>
      <w:marRight w:val="0"/>
      <w:marTop w:val="0"/>
      <w:marBottom w:val="0"/>
      <w:divBdr>
        <w:top w:val="none" w:sz="0" w:space="0" w:color="auto"/>
        <w:left w:val="none" w:sz="0" w:space="0" w:color="auto"/>
        <w:bottom w:val="none" w:sz="0" w:space="0" w:color="auto"/>
        <w:right w:val="none" w:sz="0" w:space="0" w:color="auto"/>
      </w:divBdr>
    </w:div>
    <w:div w:id="111638320">
      <w:bodyDiv w:val="1"/>
      <w:marLeft w:val="0"/>
      <w:marRight w:val="0"/>
      <w:marTop w:val="0"/>
      <w:marBottom w:val="0"/>
      <w:divBdr>
        <w:top w:val="none" w:sz="0" w:space="0" w:color="auto"/>
        <w:left w:val="none" w:sz="0" w:space="0" w:color="auto"/>
        <w:bottom w:val="none" w:sz="0" w:space="0" w:color="auto"/>
        <w:right w:val="none" w:sz="0" w:space="0" w:color="auto"/>
      </w:divBdr>
    </w:div>
    <w:div w:id="532765833">
      <w:bodyDiv w:val="1"/>
      <w:marLeft w:val="0"/>
      <w:marRight w:val="0"/>
      <w:marTop w:val="0"/>
      <w:marBottom w:val="0"/>
      <w:divBdr>
        <w:top w:val="none" w:sz="0" w:space="0" w:color="auto"/>
        <w:left w:val="none" w:sz="0" w:space="0" w:color="auto"/>
        <w:bottom w:val="none" w:sz="0" w:space="0" w:color="auto"/>
        <w:right w:val="none" w:sz="0" w:space="0" w:color="auto"/>
      </w:divBdr>
    </w:div>
    <w:div w:id="703141651">
      <w:bodyDiv w:val="1"/>
      <w:marLeft w:val="0"/>
      <w:marRight w:val="0"/>
      <w:marTop w:val="0"/>
      <w:marBottom w:val="0"/>
      <w:divBdr>
        <w:top w:val="none" w:sz="0" w:space="0" w:color="auto"/>
        <w:left w:val="none" w:sz="0" w:space="0" w:color="auto"/>
        <w:bottom w:val="none" w:sz="0" w:space="0" w:color="auto"/>
        <w:right w:val="none" w:sz="0" w:space="0" w:color="auto"/>
      </w:divBdr>
    </w:div>
    <w:div w:id="858009840">
      <w:bodyDiv w:val="1"/>
      <w:marLeft w:val="0"/>
      <w:marRight w:val="0"/>
      <w:marTop w:val="0"/>
      <w:marBottom w:val="0"/>
      <w:divBdr>
        <w:top w:val="none" w:sz="0" w:space="0" w:color="auto"/>
        <w:left w:val="none" w:sz="0" w:space="0" w:color="auto"/>
        <w:bottom w:val="none" w:sz="0" w:space="0" w:color="auto"/>
        <w:right w:val="none" w:sz="0" w:space="0" w:color="auto"/>
      </w:divBdr>
    </w:div>
    <w:div w:id="929656095">
      <w:bodyDiv w:val="1"/>
      <w:marLeft w:val="0"/>
      <w:marRight w:val="0"/>
      <w:marTop w:val="0"/>
      <w:marBottom w:val="0"/>
      <w:divBdr>
        <w:top w:val="none" w:sz="0" w:space="0" w:color="auto"/>
        <w:left w:val="none" w:sz="0" w:space="0" w:color="auto"/>
        <w:bottom w:val="none" w:sz="0" w:space="0" w:color="auto"/>
        <w:right w:val="none" w:sz="0" w:space="0" w:color="auto"/>
      </w:divBdr>
    </w:div>
    <w:div w:id="1140881429">
      <w:bodyDiv w:val="1"/>
      <w:marLeft w:val="0"/>
      <w:marRight w:val="0"/>
      <w:marTop w:val="0"/>
      <w:marBottom w:val="0"/>
      <w:divBdr>
        <w:top w:val="none" w:sz="0" w:space="0" w:color="auto"/>
        <w:left w:val="none" w:sz="0" w:space="0" w:color="auto"/>
        <w:bottom w:val="none" w:sz="0" w:space="0" w:color="auto"/>
        <w:right w:val="none" w:sz="0" w:space="0" w:color="auto"/>
      </w:divBdr>
    </w:div>
    <w:div w:id="1192494837">
      <w:bodyDiv w:val="1"/>
      <w:marLeft w:val="0"/>
      <w:marRight w:val="0"/>
      <w:marTop w:val="0"/>
      <w:marBottom w:val="0"/>
      <w:divBdr>
        <w:top w:val="none" w:sz="0" w:space="0" w:color="auto"/>
        <w:left w:val="none" w:sz="0" w:space="0" w:color="auto"/>
        <w:bottom w:val="none" w:sz="0" w:space="0" w:color="auto"/>
        <w:right w:val="none" w:sz="0" w:space="0" w:color="auto"/>
      </w:divBdr>
    </w:div>
    <w:div w:id="1289508776">
      <w:bodyDiv w:val="1"/>
      <w:marLeft w:val="0"/>
      <w:marRight w:val="0"/>
      <w:marTop w:val="0"/>
      <w:marBottom w:val="0"/>
      <w:divBdr>
        <w:top w:val="none" w:sz="0" w:space="0" w:color="auto"/>
        <w:left w:val="none" w:sz="0" w:space="0" w:color="auto"/>
        <w:bottom w:val="none" w:sz="0" w:space="0" w:color="auto"/>
        <w:right w:val="none" w:sz="0" w:space="0" w:color="auto"/>
      </w:divBdr>
    </w:div>
    <w:div w:id="1358968912">
      <w:bodyDiv w:val="1"/>
      <w:marLeft w:val="0"/>
      <w:marRight w:val="0"/>
      <w:marTop w:val="0"/>
      <w:marBottom w:val="0"/>
      <w:divBdr>
        <w:top w:val="none" w:sz="0" w:space="0" w:color="auto"/>
        <w:left w:val="none" w:sz="0" w:space="0" w:color="auto"/>
        <w:bottom w:val="none" w:sz="0" w:space="0" w:color="auto"/>
        <w:right w:val="none" w:sz="0" w:space="0" w:color="auto"/>
      </w:divBdr>
    </w:div>
    <w:div w:id="1381444932">
      <w:bodyDiv w:val="1"/>
      <w:marLeft w:val="0"/>
      <w:marRight w:val="0"/>
      <w:marTop w:val="0"/>
      <w:marBottom w:val="0"/>
      <w:divBdr>
        <w:top w:val="none" w:sz="0" w:space="0" w:color="auto"/>
        <w:left w:val="none" w:sz="0" w:space="0" w:color="auto"/>
        <w:bottom w:val="none" w:sz="0" w:space="0" w:color="auto"/>
        <w:right w:val="none" w:sz="0" w:space="0" w:color="auto"/>
      </w:divBdr>
      <w:divsChild>
        <w:div w:id="1909850654">
          <w:marLeft w:val="0"/>
          <w:marRight w:val="0"/>
          <w:marTop w:val="0"/>
          <w:marBottom w:val="0"/>
          <w:divBdr>
            <w:top w:val="none" w:sz="0" w:space="0" w:color="auto"/>
            <w:left w:val="none" w:sz="0" w:space="0" w:color="auto"/>
            <w:bottom w:val="none" w:sz="0" w:space="0" w:color="auto"/>
            <w:right w:val="none" w:sz="0" w:space="0" w:color="auto"/>
          </w:divBdr>
        </w:div>
      </w:divsChild>
    </w:div>
    <w:div w:id="1501116995">
      <w:bodyDiv w:val="1"/>
      <w:marLeft w:val="0"/>
      <w:marRight w:val="0"/>
      <w:marTop w:val="0"/>
      <w:marBottom w:val="0"/>
      <w:divBdr>
        <w:top w:val="none" w:sz="0" w:space="0" w:color="auto"/>
        <w:left w:val="none" w:sz="0" w:space="0" w:color="auto"/>
        <w:bottom w:val="none" w:sz="0" w:space="0" w:color="auto"/>
        <w:right w:val="none" w:sz="0" w:space="0" w:color="auto"/>
      </w:divBdr>
    </w:div>
    <w:div w:id="1559824187">
      <w:bodyDiv w:val="1"/>
      <w:marLeft w:val="0"/>
      <w:marRight w:val="0"/>
      <w:marTop w:val="0"/>
      <w:marBottom w:val="0"/>
      <w:divBdr>
        <w:top w:val="none" w:sz="0" w:space="0" w:color="auto"/>
        <w:left w:val="none" w:sz="0" w:space="0" w:color="auto"/>
        <w:bottom w:val="none" w:sz="0" w:space="0" w:color="auto"/>
        <w:right w:val="none" w:sz="0" w:space="0" w:color="auto"/>
      </w:divBdr>
    </w:div>
    <w:div w:id="1828128380">
      <w:bodyDiv w:val="1"/>
      <w:marLeft w:val="0"/>
      <w:marRight w:val="0"/>
      <w:marTop w:val="0"/>
      <w:marBottom w:val="0"/>
      <w:divBdr>
        <w:top w:val="none" w:sz="0" w:space="0" w:color="auto"/>
        <w:left w:val="none" w:sz="0" w:space="0" w:color="auto"/>
        <w:bottom w:val="none" w:sz="0" w:space="0" w:color="auto"/>
        <w:right w:val="none" w:sz="0" w:space="0" w:color="auto"/>
      </w:divBdr>
    </w:div>
    <w:div w:id="1836608202">
      <w:bodyDiv w:val="1"/>
      <w:marLeft w:val="0"/>
      <w:marRight w:val="0"/>
      <w:marTop w:val="0"/>
      <w:marBottom w:val="0"/>
      <w:divBdr>
        <w:top w:val="none" w:sz="0" w:space="0" w:color="auto"/>
        <w:left w:val="none" w:sz="0" w:space="0" w:color="auto"/>
        <w:bottom w:val="none" w:sz="0" w:space="0" w:color="auto"/>
        <w:right w:val="none" w:sz="0" w:space="0" w:color="auto"/>
      </w:divBdr>
    </w:div>
    <w:div w:id="1917936197">
      <w:bodyDiv w:val="1"/>
      <w:marLeft w:val="0"/>
      <w:marRight w:val="0"/>
      <w:marTop w:val="0"/>
      <w:marBottom w:val="0"/>
      <w:divBdr>
        <w:top w:val="none" w:sz="0" w:space="0" w:color="auto"/>
        <w:left w:val="none" w:sz="0" w:space="0" w:color="auto"/>
        <w:bottom w:val="none" w:sz="0" w:space="0" w:color="auto"/>
        <w:right w:val="none" w:sz="0" w:space="0" w:color="auto"/>
      </w:divBdr>
    </w:div>
    <w:div w:id="1927224933">
      <w:bodyDiv w:val="1"/>
      <w:marLeft w:val="0"/>
      <w:marRight w:val="0"/>
      <w:marTop w:val="0"/>
      <w:marBottom w:val="0"/>
      <w:divBdr>
        <w:top w:val="none" w:sz="0" w:space="0" w:color="auto"/>
        <w:left w:val="none" w:sz="0" w:space="0" w:color="auto"/>
        <w:bottom w:val="none" w:sz="0" w:space="0" w:color="auto"/>
        <w:right w:val="none" w:sz="0" w:space="0" w:color="auto"/>
      </w:divBdr>
    </w:div>
    <w:div w:id="2044863090">
      <w:bodyDiv w:val="1"/>
      <w:marLeft w:val="0"/>
      <w:marRight w:val="0"/>
      <w:marTop w:val="0"/>
      <w:marBottom w:val="0"/>
      <w:divBdr>
        <w:top w:val="none" w:sz="0" w:space="0" w:color="auto"/>
        <w:left w:val="none" w:sz="0" w:space="0" w:color="auto"/>
        <w:bottom w:val="none" w:sz="0" w:space="0" w:color="auto"/>
        <w:right w:val="none" w:sz="0" w:space="0" w:color="auto"/>
      </w:divBdr>
    </w:div>
    <w:div w:id="21229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AF9CA-FA8C-4000-B010-669F52EE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2411</Words>
  <Characters>13522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DEPARTEMENT DU GARD</vt:lpstr>
    </vt:vector>
  </TitlesOfParts>
  <Company>Hewlett-Packard</Company>
  <LinksUpToDate>false</LinksUpToDate>
  <CharactersWithSpaces>15902</CharactersWithSpaces>
  <SharedDoc>false</SharedDoc>
  <HLinks>
    <vt:vector size="6" baseType="variant">
      <vt:variant>
        <vt:i4>2752567</vt:i4>
      </vt:variant>
      <vt:variant>
        <vt:i4>0</vt:i4>
      </vt:variant>
      <vt:variant>
        <vt:i4>0</vt:i4>
      </vt:variant>
      <vt:variant>
        <vt:i4>5</vt:i4>
      </vt:variant>
      <vt:variant>
        <vt:lpwstr>http://www.rct-territoires.eu/SRCE-LR/consultation-publique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GARD</dc:title>
  <dc:creator>bruno</dc:creator>
  <cp:lastModifiedBy>Bruno Icardi</cp:lastModifiedBy>
  <cp:revision>4</cp:revision>
  <cp:lastPrinted>2016-12-09T13:45:00Z</cp:lastPrinted>
  <dcterms:created xsi:type="dcterms:W3CDTF">2016-12-09T10:20:00Z</dcterms:created>
  <dcterms:modified xsi:type="dcterms:W3CDTF">2016-12-09T14:02:00Z</dcterms:modified>
</cp:coreProperties>
</file>